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F938F24" w:rsidR="00E90E49" w:rsidRPr="005F20E9" w:rsidRDefault="00E90E49" w:rsidP="0009299E">
      <w:pPr>
        <w:pStyle w:val="3GPPHeader"/>
        <w:spacing w:after="60"/>
        <w:jc w:val="left"/>
        <w:rPr>
          <w:sz w:val="32"/>
          <w:szCs w:val="32"/>
          <w:highlight w:val="yellow"/>
          <w:lang w:val="en-US"/>
        </w:rPr>
      </w:pPr>
      <w:r w:rsidRPr="005F20E9">
        <w:rPr>
          <w:lang w:val="en-US"/>
        </w:rPr>
        <w:t>3GPP TSG-RAN WG</w:t>
      </w:r>
      <w:r w:rsidR="00F20F5C" w:rsidRPr="005F20E9">
        <w:rPr>
          <w:lang w:val="en-US"/>
        </w:rPr>
        <w:t>2</w:t>
      </w:r>
      <w:r w:rsidRPr="005F20E9">
        <w:rPr>
          <w:lang w:val="en-US"/>
        </w:rPr>
        <w:t>#</w:t>
      </w:r>
      <w:r w:rsidR="00F20F5C" w:rsidRPr="005F20E9">
        <w:rPr>
          <w:lang w:val="en-US"/>
        </w:rPr>
        <w:t>1</w:t>
      </w:r>
      <w:r w:rsidR="00991AE2" w:rsidRPr="005F20E9">
        <w:rPr>
          <w:lang w:val="en-US"/>
        </w:rPr>
        <w:t>2</w:t>
      </w:r>
      <w:r w:rsidR="00075C52" w:rsidRPr="005F20E9">
        <w:rPr>
          <w:lang w:val="en-US"/>
        </w:rPr>
        <w:t>4</w:t>
      </w:r>
      <w:r w:rsidRPr="005F20E9">
        <w:rPr>
          <w:lang w:val="en-US"/>
        </w:rPr>
        <w:tab/>
      </w:r>
      <w:r w:rsidR="00444D46" w:rsidRPr="005F20E9">
        <w:rPr>
          <w:sz w:val="32"/>
          <w:szCs w:val="32"/>
          <w:lang w:val="en-US"/>
        </w:rPr>
        <w:t>R2-2312897</w:t>
      </w:r>
    </w:p>
    <w:p w14:paraId="0DEF01D1" w14:textId="7C2C04B9" w:rsidR="00E90E49" w:rsidRPr="00CE0424" w:rsidRDefault="00DC3AC8" w:rsidP="0009299E">
      <w:pPr>
        <w:pStyle w:val="3GPPHeader"/>
        <w:jc w:val="left"/>
      </w:pPr>
      <w:r>
        <w:t>Chicago</w:t>
      </w:r>
      <w:r w:rsidR="00991AE2">
        <w:t xml:space="preserve">, </w:t>
      </w:r>
      <w:r>
        <w:t>US</w:t>
      </w:r>
      <w:r w:rsidR="00C268E6">
        <w:t xml:space="preserve">, </w:t>
      </w:r>
      <w:r>
        <w:t>November</w:t>
      </w:r>
      <w:r w:rsidR="003B692A">
        <w:t xml:space="preserve"> </w:t>
      </w:r>
      <w:r>
        <w:t>13</w:t>
      </w:r>
      <w:r w:rsidR="003B692A">
        <w:rPr>
          <w:vertAlign w:val="superscript"/>
        </w:rPr>
        <w:t>th</w:t>
      </w:r>
      <w:r w:rsidR="0009299E">
        <w:t xml:space="preserve"> - </w:t>
      </w:r>
      <w:r w:rsidR="003B692A">
        <w:t>1</w:t>
      </w:r>
      <w:r>
        <w:t>7</w:t>
      </w:r>
      <w:r w:rsidR="0009299E" w:rsidRPr="0009299E">
        <w:rPr>
          <w:vertAlign w:val="superscript"/>
        </w:rPr>
        <w:t>th</w:t>
      </w:r>
      <w:r w:rsidR="0009299E">
        <w:t xml:space="preserve"> </w:t>
      </w:r>
      <w:r w:rsidR="00C268E6">
        <w:t>202</w:t>
      </w:r>
      <w:r w:rsidR="000325D2">
        <w:t>3</w:t>
      </w:r>
    </w:p>
    <w:p w14:paraId="252563D4" w14:textId="77777777" w:rsidR="00E90E49" w:rsidRPr="00CE0424" w:rsidRDefault="00E90E49" w:rsidP="0009299E">
      <w:pPr>
        <w:pStyle w:val="3GPPHeader"/>
        <w:jc w:val="left"/>
      </w:pPr>
    </w:p>
    <w:p w14:paraId="267378A2" w14:textId="6D0CC7AF" w:rsidR="00E90E49" w:rsidRPr="00B93185" w:rsidRDefault="00E90E49" w:rsidP="0009299E">
      <w:pPr>
        <w:pStyle w:val="3GPPHeader"/>
        <w:jc w:val="left"/>
        <w:rPr>
          <w:sz w:val="22"/>
          <w:szCs w:val="22"/>
          <w:lang w:val="en-US"/>
        </w:rPr>
      </w:pPr>
      <w:r w:rsidRPr="00B93185">
        <w:rPr>
          <w:sz w:val="22"/>
          <w:szCs w:val="22"/>
          <w:lang w:val="en-US"/>
        </w:rPr>
        <w:t>Agenda Item:</w:t>
      </w:r>
      <w:r w:rsidRPr="00B93185">
        <w:rPr>
          <w:sz w:val="22"/>
          <w:szCs w:val="22"/>
          <w:lang w:val="en-US"/>
        </w:rPr>
        <w:tab/>
      </w:r>
      <w:r w:rsidR="009D2CF6">
        <w:t>7.13.2</w:t>
      </w:r>
    </w:p>
    <w:p w14:paraId="36E7B6AB" w14:textId="1F195A7E" w:rsidR="00E90E49" w:rsidRPr="00CE0424" w:rsidRDefault="003D3C45" w:rsidP="0009299E">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r w:rsidR="009A4220">
        <w:rPr>
          <w:sz w:val="22"/>
          <w:szCs w:val="22"/>
        </w:rPr>
        <w:t>, CMCC</w:t>
      </w:r>
    </w:p>
    <w:p w14:paraId="72579376" w14:textId="72460152" w:rsidR="00E90E49" w:rsidRPr="00CE0424" w:rsidRDefault="003D3C45" w:rsidP="0009299E">
      <w:pPr>
        <w:pStyle w:val="3GPPHeader"/>
        <w:jc w:val="left"/>
        <w:rPr>
          <w:sz w:val="22"/>
          <w:szCs w:val="22"/>
        </w:rPr>
      </w:pPr>
      <w:r>
        <w:rPr>
          <w:sz w:val="22"/>
          <w:szCs w:val="22"/>
        </w:rPr>
        <w:t>Title:</w:t>
      </w:r>
      <w:r w:rsidR="00E90E49" w:rsidRPr="00CE0424">
        <w:rPr>
          <w:sz w:val="22"/>
          <w:szCs w:val="22"/>
        </w:rPr>
        <w:tab/>
      </w:r>
      <w:r w:rsidR="00991AE2">
        <w:rPr>
          <w:sz w:val="22"/>
          <w:szCs w:val="22"/>
        </w:rPr>
        <w:t xml:space="preserve">Discussion on </w:t>
      </w:r>
      <w:r w:rsidR="00C3614E">
        <w:rPr>
          <w:sz w:val="22"/>
          <w:szCs w:val="22"/>
        </w:rPr>
        <w:t>v</w:t>
      </w:r>
      <w:r w:rsidR="000F08BB">
        <w:rPr>
          <w:sz w:val="22"/>
          <w:szCs w:val="22"/>
        </w:rPr>
        <w:t>o</w:t>
      </w:r>
      <w:r w:rsidR="00C01A0D">
        <w:rPr>
          <w:sz w:val="22"/>
          <w:szCs w:val="22"/>
        </w:rPr>
        <w:t>i</w:t>
      </w:r>
      <w:r w:rsidR="000F08BB">
        <w:rPr>
          <w:sz w:val="22"/>
          <w:szCs w:val="22"/>
        </w:rPr>
        <w:t>ce fallback HO failure</w:t>
      </w:r>
    </w:p>
    <w:p w14:paraId="24C111CD" w14:textId="77777777" w:rsidR="00E90E49" w:rsidRPr="00CE0424" w:rsidRDefault="00E90E49" w:rsidP="0009299E">
      <w:pPr>
        <w:pStyle w:val="3GPPHeader"/>
        <w:jc w:val="left"/>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DD4A9BC" w14:textId="77777777" w:rsidR="00E90E49" w:rsidRPr="00CE0424" w:rsidRDefault="00E90E49" w:rsidP="0009299E"/>
    <w:p w14:paraId="028056FC" w14:textId="1BC5561E" w:rsidR="00E90E49" w:rsidRDefault="00230D18" w:rsidP="0009299E">
      <w:pPr>
        <w:pStyle w:val="Heading1"/>
      </w:pPr>
      <w:r>
        <w:t>1</w:t>
      </w:r>
      <w:r>
        <w:tab/>
      </w:r>
      <w:r w:rsidR="00E90E49" w:rsidRPr="00CE0424">
        <w:t>Introduction</w:t>
      </w:r>
    </w:p>
    <w:p w14:paraId="7C858AD2" w14:textId="339C2877" w:rsidR="003267B7" w:rsidRDefault="00F040C3" w:rsidP="0009299E">
      <w:pPr>
        <w:rPr>
          <w:rFonts w:ascii="Arial" w:hAnsi="Arial"/>
          <w:lang w:eastAsia="zh-CN"/>
        </w:rPr>
      </w:pPr>
      <w:r>
        <w:rPr>
          <w:rFonts w:ascii="Arial" w:hAnsi="Arial"/>
          <w:lang w:eastAsia="zh-CN"/>
        </w:rPr>
        <w:t>In RAN2#122-Incheon meeting, the following decisions were agreed-</w:t>
      </w:r>
    </w:p>
    <w:p w14:paraId="4D1A651D"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rPr>
      </w:pPr>
      <w:r w:rsidRPr="00F040C3">
        <w:rPr>
          <w:rFonts w:ascii="Arial" w:hAnsi="Arial" w:cs="Arial"/>
          <w:sz w:val="20"/>
          <w:szCs w:val="20"/>
        </w:rPr>
        <w:t>Agreements:</w:t>
      </w:r>
    </w:p>
    <w:p w14:paraId="08A5DA9C"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rPr>
      </w:pPr>
      <w:r w:rsidRPr="00F040C3">
        <w:rPr>
          <w:rFonts w:ascii="Arial" w:hAnsi="Arial" w:cs="Arial"/>
          <w:sz w:val="20"/>
          <w:szCs w:val="20"/>
        </w:rPr>
        <w:t> </w:t>
      </w:r>
    </w:p>
    <w:p w14:paraId="5DC05AAD"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rPr>
      </w:pPr>
      <w:r w:rsidRPr="00F040C3">
        <w:rPr>
          <w:rFonts w:ascii="Arial" w:hAnsi="Arial" w:cs="Arial"/>
          <w:sz w:val="20"/>
          <w:szCs w:val="20"/>
        </w:rPr>
        <w:t>1    Introduce a new indication in the LTE RLF report for the case an RLF occurs shortly after successful HO from NR to E-UTRAN for voice fallback.</w:t>
      </w:r>
    </w:p>
    <w:p w14:paraId="37638E0B"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rPr>
      </w:pPr>
      <w:r w:rsidRPr="00F040C3">
        <w:rPr>
          <w:rFonts w:ascii="Arial" w:hAnsi="Arial" w:cs="Arial"/>
          <w:sz w:val="20"/>
          <w:szCs w:val="20"/>
        </w:rPr>
        <w:t> </w:t>
      </w:r>
    </w:p>
    <w:p w14:paraId="014D04C1"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rPr>
      </w:pPr>
      <w:r w:rsidRPr="00F040C3">
        <w:rPr>
          <w:rFonts w:ascii="Arial" w:hAnsi="Arial" w:cs="Arial"/>
          <w:sz w:val="20"/>
          <w:szCs w:val="20"/>
        </w:rPr>
        <w:t>2    UE to log the time until reconnection during RRC connection establishment to the acceptable cell and reconnection cell ID in is absent, which will reuse the legacy field.</w:t>
      </w:r>
    </w:p>
    <w:p w14:paraId="31EE2C6F" w14:textId="6CB4DCCE" w:rsidR="00F040C3" w:rsidRDefault="00061E87" w:rsidP="0009299E">
      <w:pPr>
        <w:rPr>
          <w:rFonts w:ascii="Arial" w:hAnsi="Arial"/>
          <w:lang w:eastAsia="zh-CN"/>
        </w:rPr>
      </w:pPr>
      <w:r>
        <w:rPr>
          <w:rFonts w:ascii="Arial" w:hAnsi="Arial"/>
          <w:lang w:eastAsia="zh-CN"/>
        </w:rPr>
        <w:t xml:space="preserve"> </w:t>
      </w:r>
    </w:p>
    <w:p w14:paraId="7187B947" w14:textId="3BD4F43B" w:rsidR="00061E87" w:rsidRPr="003267B7" w:rsidRDefault="00061E87" w:rsidP="0009299E">
      <w:pPr>
        <w:rPr>
          <w:rFonts w:ascii="Arial" w:hAnsi="Arial"/>
          <w:lang w:eastAsia="zh-CN"/>
        </w:rPr>
      </w:pPr>
      <w:r>
        <w:rPr>
          <w:rFonts w:ascii="Arial" w:hAnsi="Arial"/>
          <w:lang w:eastAsia="zh-CN"/>
        </w:rPr>
        <w:t xml:space="preserve">In this contribution, we discuss </w:t>
      </w:r>
      <w:r w:rsidR="0035051A">
        <w:rPr>
          <w:rFonts w:ascii="Arial" w:hAnsi="Arial"/>
          <w:lang w:eastAsia="zh-CN"/>
        </w:rPr>
        <w:t>the only FFS remained in the MRO running CR in this contribution</w:t>
      </w:r>
      <w:r>
        <w:rPr>
          <w:rFonts w:ascii="Arial" w:hAnsi="Arial"/>
          <w:lang w:eastAsia="zh-CN"/>
        </w:rPr>
        <w:t>.</w:t>
      </w:r>
    </w:p>
    <w:p w14:paraId="59E13DC4" w14:textId="77777777" w:rsidR="004000E8" w:rsidRPr="00CE0424" w:rsidRDefault="00230D18" w:rsidP="0009299E">
      <w:pPr>
        <w:pStyle w:val="Heading1"/>
      </w:pPr>
      <w:bookmarkStart w:id="0" w:name="_Ref178064866"/>
      <w:r>
        <w:t>2</w:t>
      </w:r>
      <w:r>
        <w:tab/>
      </w:r>
      <w:r w:rsidR="004000E8" w:rsidRPr="00CE0424">
        <w:t>Discussion</w:t>
      </w:r>
      <w:bookmarkEnd w:id="0"/>
    </w:p>
    <w:p w14:paraId="6F72563E" w14:textId="2F319C0C" w:rsidR="00F63950" w:rsidRDefault="00230D18" w:rsidP="0009299E">
      <w:pPr>
        <w:pStyle w:val="Heading2"/>
      </w:pPr>
      <w:r>
        <w:t>2.</w:t>
      </w:r>
      <w:r w:rsidR="004A4A59">
        <w:t>1</w:t>
      </w:r>
      <w:r>
        <w:tab/>
      </w:r>
      <w:r w:rsidR="002F219A">
        <w:t xml:space="preserve">Differentiating the emergency calls in </w:t>
      </w:r>
      <w:r w:rsidR="0066703B">
        <w:t>RLF report</w:t>
      </w:r>
      <w:r w:rsidR="00061E87" w:rsidRPr="00061E87">
        <w:t>:</w:t>
      </w:r>
    </w:p>
    <w:p w14:paraId="35C1F08D" w14:textId="10DF383E" w:rsidR="00FF1154" w:rsidRDefault="00446E76" w:rsidP="0009299E">
      <w:pPr>
        <w:rPr>
          <w:rFonts w:ascii="Arial" w:hAnsi="Arial" w:cs="Arial"/>
        </w:rPr>
      </w:pPr>
      <w:r>
        <w:rPr>
          <w:rFonts w:ascii="Arial" w:hAnsi="Arial" w:cs="Arial"/>
        </w:rPr>
        <w:t xml:space="preserve">Although most of the open issues of the MRO for voice fallback HO failure are addressed, there is one FFS in the running CR that is not addressed yet. The FFS is captured below. </w:t>
      </w:r>
    </w:p>
    <w:p w14:paraId="36357B96" w14:textId="77777777" w:rsidR="00201858" w:rsidRPr="00F10B4F" w:rsidRDefault="00201858" w:rsidP="00201858">
      <w:pPr>
        <w:pStyle w:val="Heading4"/>
        <w:rPr>
          <w:rFonts w:eastAsia="MS Mincho"/>
        </w:rPr>
      </w:pPr>
      <w:bookmarkStart w:id="1" w:name="_Toc60776827"/>
      <w:bookmarkStart w:id="2" w:name="_Toc131064484"/>
      <w:r w:rsidRPr="00F10B4F">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1"/>
      <w:bookmarkEnd w:id="2"/>
    </w:p>
    <w:p w14:paraId="3CD2ED4E" w14:textId="77777777" w:rsidR="00201858" w:rsidRPr="00D35A42" w:rsidRDefault="00201858" w:rsidP="00201858">
      <w:pPr>
        <w:spacing w:after="120"/>
        <w:jc w:val="both"/>
      </w:pPr>
      <w:r w:rsidRPr="00D35A42">
        <w:t xml:space="preserve">The UE shall </w:t>
      </w:r>
      <w:r w:rsidRPr="00D35A42">
        <w:rPr>
          <w:rFonts w:eastAsia="SimSun"/>
          <w:lang w:eastAsia="zh-CN"/>
        </w:rPr>
        <w:t>determine the content</w:t>
      </w:r>
      <w:r w:rsidRPr="00D35A42">
        <w:t xml:space="preserve"> in the </w:t>
      </w:r>
      <w:r w:rsidRPr="00D35A42">
        <w:rPr>
          <w:i/>
        </w:rPr>
        <w:t>VarRLF-Report</w:t>
      </w:r>
      <w:r w:rsidRPr="00D35A42">
        <w:t xml:space="preserve"> as follows:</w:t>
      </w:r>
    </w:p>
    <w:p w14:paraId="02E68B94" w14:textId="77777777" w:rsidR="00201858" w:rsidRPr="00D35A42" w:rsidRDefault="00201858" w:rsidP="00201858">
      <w:pPr>
        <w:ind w:left="568" w:hanging="284"/>
        <w:rPr>
          <w:lang w:eastAsia="zh-CN"/>
        </w:rPr>
      </w:pPr>
      <w:r w:rsidRPr="00D35A42">
        <w:rPr>
          <w:lang w:eastAsia="zh-CN"/>
        </w:rPr>
        <w:t>1&gt;</w:t>
      </w:r>
      <w:r w:rsidRPr="00D35A42">
        <w:rPr>
          <w:lang w:eastAsia="zh-CN"/>
        </w:rPr>
        <w:tab/>
      </w:r>
      <w:r w:rsidRPr="00D35A42">
        <w:t xml:space="preserve">clear the information included in </w:t>
      </w:r>
      <w:r w:rsidRPr="00D35A42">
        <w:rPr>
          <w:i/>
        </w:rPr>
        <w:t>VarRLF-Report</w:t>
      </w:r>
      <w:r w:rsidRPr="00D35A42">
        <w:t xml:space="preserve">, if </w:t>
      </w:r>
      <w:proofErr w:type="gramStart"/>
      <w:r w:rsidRPr="00D35A42">
        <w:t>any;</w:t>
      </w:r>
      <w:proofErr w:type="gramEnd"/>
    </w:p>
    <w:p w14:paraId="0BFC9149" w14:textId="334F7225" w:rsidR="00446E76" w:rsidRPr="00F36EE0" w:rsidRDefault="008707F9" w:rsidP="003C4C45">
      <w:pPr>
        <w:ind w:firstLine="567"/>
        <w:rPr>
          <w:rFonts w:ascii="Arial" w:hAnsi="Arial" w:cs="Arial"/>
          <w:color w:val="000000" w:themeColor="text1"/>
        </w:rPr>
      </w:pPr>
      <w:r w:rsidRPr="00F36EE0">
        <w:rPr>
          <w:color w:val="000000" w:themeColor="text1"/>
        </w:rPr>
        <w:t>&lt;text omitted&gt;</w:t>
      </w:r>
    </w:p>
    <w:p w14:paraId="7541F266" w14:textId="77777777" w:rsidR="000F4629" w:rsidRPr="00E44291" w:rsidRDefault="000F4629" w:rsidP="000F4629">
      <w:pPr>
        <w:pStyle w:val="B2"/>
        <w:rPr>
          <w:iCs/>
        </w:rPr>
      </w:pPr>
      <w:r w:rsidRPr="00D419AE">
        <w:rPr>
          <w:lang w:eastAsia="zh-CN"/>
        </w:rPr>
        <w:t>2&gt;</w:t>
      </w:r>
      <w:r w:rsidRPr="00D419AE">
        <w:rPr>
          <w:lang w:eastAsia="zh-CN"/>
        </w:rPr>
        <w:tab/>
      </w:r>
      <w:r w:rsidRPr="00D419AE">
        <w:t xml:space="preserve">if </w:t>
      </w:r>
      <w:r w:rsidRPr="00D419AE">
        <w:rPr>
          <w:i/>
        </w:rPr>
        <w:t>voiceFallbackIndication</w:t>
      </w:r>
      <w:r w:rsidRPr="00D419AE">
        <w:t xml:space="preserve"> is included in the last </w:t>
      </w:r>
      <w:r w:rsidRPr="00D419AE">
        <w:rPr>
          <w:i/>
        </w:rPr>
        <w:t>MobilityFromNRCommand</w:t>
      </w:r>
      <w:r>
        <w:rPr>
          <w:iCs/>
        </w:rPr>
        <w:t>:</w:t>
      </w:r>
    </w:p>
    <w:p w14:paraId="7DFD22B2" w14:textId="77777777" w:rsidR="000F4629" w:rsidRPr="00F10B4F" w:rsidRDefault="000F4629" w:rsidP="000F4629">
      <w:pPr>
        <w:pStyle w:val="B3"/>
      </w:pPr>
      <w:r w:rsidRPr="00D419AE">
        <w:t>3&gt;</w:t>
      </w:r>
      <w:r>
        <w:tab/>
        <w:t>include the</w:t>
      </w:r>
      <w:r w:rsidRPr="00D419AE">
        <w:t xml:space="preserve"> </w:t>
      </w:r>
      <w:proofErr w:type="gramStart"/>
      <w:r w:rsidRPr="00D419AE">
        <w:t>v</w:t>
      </w:r>
      <w:r w:rsidRPr="00D419AE">
        <w:rPr>
          <w:i/>
        </w:rPr>
        <w:t>oiceFallbackHO</w:t>
      </w:r>
      <w:proofErr w:type="gramEnd"/>
    </w:p>
    <w:p w14:paraId="7328F93A" w14:textId="77777777" w:rsidR="000F4629" w:rsidRPr="00015FE4" w:rsidRDefault="000F4629" w:rsidP="000F4629">
      <w:pPr>
        <w:pStyle w:val="Editorsnote0"/>
        <w:ind w:left="852"/>
        <w:rPr>
          <w:color w:val="FF0000"/>
        </w:rPr>
      </w:pPr>
      <w:r w:rsidRPr="00015FE4">
        <w:rPr>
          <w:color w:val="FF0000"/>
        </w:rPr>
        <w:t>Editor´s note: FFS whether to differentiate emergency voice call fallback failure.</w:t>
      </w:r>
    </w:p>
    <w:p w14:paraId="02DD8941" w14:textId="77777777" w:rsidR="00446E76" w:rsidRDefault="00446E76" w:rsidP="0009299E">
      <w:pPr>
        <w:rPr>
          <w:rFonts w:ascii="Arial" w:hAnsi="Arial" w:cs="Arial"/>
        </w:rPr>
      </w:pPr>
    </w:p>
    <w:p w14:paraId="48401999" w14:textId="2D7BC0BA" w:rsidR="00F46F67" w:rsidRDefault="00BE181D" w:rsidP="0009299E">
      <w:pPr>
        <w:rPr>
          <w:rFonts w:ascii="Arial" w:hAnsi="Arial" w:cs="Arial"/>
        </w:rPr>
      </w:pPr>
      <w:r>
        <w:rPr>
          <w:rFonts w:ascii="Arial" w:hAnsi="Arial" w:cs="Arial"/>
        </w:rPr>
        <w:t xml:space="preserve">As of </w:t>
      </w:r>
      <w:proofErr w:type="gramStart"/>
      <w:r>
        <w:rPr>
          <w:rFonts w:ascii="Arial" w:hAnsi="Arial" w:cs="Arial"/>
        </w:rPr>
        <w:t>now</w:t>
      </w:r>
      <w:r w:rsidR="009217E1">
        <w:rPr>
          <w:rFonts w:ascii="Arial" w:hAnsi="Arial" w:cs="Arial"/>
        </w:rPr>
        <w:t>,</w:t>
      </w:r>
      <w:r>
        <w:rPr>
          <w:rFonts w:ascii="Arial" w:hAnsi="Arial" w:cs="Arial"/>
        </w:rPr>
        <w:t xml:space="preserve"> and</w:t>
      </w:r>
      <w:proofErr w:type="gramEnd"/>
      <w:r>
        <w:rPr>
          <w:rFonts w:ascii="Arial" w:hAnsi="Arial" w:cs="Arial"/>
        </w:rPr>
        <w:t xml:space="preserve"> based on the current implementation</w:t>
      </w:r>
      <w:r w:rsidR="00B30244">
        <w:rPr>
          <w:rFonts w:ascii="Arial" w:hAnsi="Arial" w:cs="Arial"/>
        </w:rPr>
        <w:t xml:space="preserve"> in the running CR</w:t>
      </w:r>
      <w:r>
        <w:rPr>
          <w:rFonts w:ascii="Arial" w:hAnsi="Arial" w:cs="Arial"/>
        </w:rPr>
        <w:t xml:space="preserve">, the UE includes the </w:t>
      </w:r>
      <w:r w:rsidRPr="00D419AE">
        <w:t>v</w:t>
      </w:r>
      <w:r w:rsidRPr="00D419AE">
        <w:rPr>
          <w:i/>
        </w:rPr>
        <w:t>oiceFallbackHO</w:t>
      </w:r>
      <w:r>
        <w:rPr>
          <w:rFonts w:ascii="Arial" w:hAnsi="Arial" w:cs="Arial"/>
        </w:rPr>
        <w:t xml:space="preserve"> indication in the RLF report upon failure in</w:t>
      </w:r>
      <w:r w:rsidR="00024880">
        <w:rPr>
          <w:rFonts w:ascii="Arial" w:hAnsi="Arial" w:cs="Arial"/>
        </w:rPr>
        <w:t xml:space="preserve"> fallback to the LTE network for the voice services irrespective of whether the voice service was due to </w:t>
      </w:r>
      <w:r w:rsidR="00AA3B2F">
        <w:rPr>
          <w:rFonts w:ascii="Arial" w:hAnsi="Arial" w:cs="Arial"/>
        </w:rPr>
        <w:t xml:space="preserve">a normal voice service or an emergency voice call. </w:t>
      </w:r>
    </w:p>
    <w:p w14:paraId="061DEBB8" w14:textId="15D6F528" w:rsidR="00F46F67" w:rsidRDefault="00F46F67" w:rsidP="00F46F67">
      <w:pPr>
        <w:pStyle w:val="Observation"/>
        <w:numPr>
          <w:ilvl w:val="0"/>
          <w:numId w:val="30"/>
        </w:numPr>
        <w:ind w:left="1701" w:hanging="1701"/>
        <w:jc w:val="left"/>
      </w:pPr>
      <w:bookmarkStart w:id="3" w:name="_Toc149816816"/>
      <w:r>
        <w:lastRenderedPageBreak/>
        <w:t>Based on the current implementation</w:t>
      </w:r>
      <w:r w:rsidR="004823DF">
        <w:t xml:space="preserve"> in the running CR,</w:t>
      </w:r>
      <w:r>
        <w:t xml:space="preserve"> it is not possible to differentiate the failures occurred during an emergency call fallback from the normal voice fallback failure</w:t>
      </w:r>
      <w:r w:rsidRPr="001910C8">
        <w:t>.</w:t>
      </w:r>
      <w:bookmarkEnd w:id="3"/>
      <w:r w:rsidRPr="001910C8">
        <w:t xml:space="preserve"> </w:t>
      </w:r>
    </w:p>
    <w:p w14:paraId="7A7D4C42" w14:textId="77777777" w:rsidR="00F46F67" w:rsidRDefault="00F46F67" w:rsidP="0009299E">
      <w:pPr>
        <w:rPr>
          <w:rFonts w:ascii="Arial" w:hAnsi="Arial" w:cs="Arial"/>
        </w:rPr>
      </w:pPr>
    </w:p>
    <w:p w14:paraId="013B28F0" w14:textId="5D6CC6E2" w:rsidR="00265637" w:rsidRDefault="00AA3B2F" w:rsidP="00122687">
      <w:pPr>
        <w:rPr>
          <w:rFonts w:ascii="Arial" w:hAnsi="Arial" w:cs="Arial"/>
        </w:rPr>
      </w:pPr>
      <w:r>
        <w:rPr>
          <w:rFonts w:ascii="Arial" w:hAnsi="Arial" w:cs="Arial"/>
        </w:rPr>
        <w:t xml:space="preserve">We believe such differentiating the emergency call fallback failures from the normal voice fallback failure would provide a better observability to the network. </w:t>
      </w:r>
      <w:r w:rsidR="005C7170">
        <w:rPr>
          <w:rFonts w:ascii="Arial" w:hAnsi="Arial" w:cs="Arial"/>
        </w:rPr>
        <w:t>Given that the emergency calls are usually a matter of life and death</w:t>
      </w:r>
      <w:r w:rsidR="00122687">
        <w:rPr>
          <w:rFonts w:ascii="Arial" w:hAnsi="Arial" w:cs="Arial"/>
        </w:rPr>
        <w:t xml:space="preserve">, many countries </w:t>
      </w:r>
      <w:r w:rsidR="007503B6">
        <w:rPr>
          <w:rFonts w:ascii="Arial" w:hAnsi="Arial" w:cs="Arial"/>
        </w:rPr>
        <w:t xml:space="preserve">have established </w:t>
      </w:r>
      <w:r w:rsidR="00122687">
        <w:rPr>
          <w:rFonts w:ascii="Arial" w:hAnsi="Arial" w:cs="Arial"/>
        </w:rPr>
        <w:t xml:space="preserve">strict regulations on the </w:t>
      </w:r>
      <w:r w:rsidR="0046637E">
        <w:rPr>
          <w:rFonts w:ascii="Arial" w:hAnsi="Arial" w:cs="Arial"/>
        </w:rPr>
        <w:t>reliability of the emergency calls and network operator are</w:t>
      </w:r>
      <w:r w:rsidR="001132B7">
        <w:rPr>
          <w:rFonts w:ascii="Arial" w:hAnsi="Arial" w:cs="Arial"/>
        </w:rPr>
        <w:t xml:space="preserve"> required</w:t>
      </w:r>
      <w:r w:rsidR="0046637E">
        <w:rPr>
          <w:rFonts w:ascii="Arial" w:hAnsi="Arial" w:cs="Arial"/>
        </w:rPr>
        <w:t xml:space="preserve"> to </w:t>
      </w:r>
      <w:r w:rsidR="001132B7">
        <w:rPr>
          <w:rFonts w:ascii="Arial" w:hAnsi="Arial" w:cs="Arial"/>
        </w:rPr>
        <w:t>comply with such strict requirements on the reliability of emergency calls.</w:t>
      </w:r>
      <w:r w:rsidR="00A57ECA">
        <w:rPr>
          <w:rFonts w:ascii="Arial" w:hAnsi="Arial" w:cs="Arial"/>
        </w:rPr>
        <w:t xml:space="preserve"> </w:t>
      </w:r>
    </w:p>
    <w:p w14:paraId="25AC46C0" w14:textId="77777777" w:rsidR="00795A79" w:rsidRDefault="00795A79" w:rsidP="00122687">
      <w:pPr>
        <w:rPr>
          <w:rFonts w:ascii="Arial" w:hAnsi="Arial" w:cs="Arial"/>
        </w:rPr>
      </w:pPr>
    </w:p>
    <w:p w14:paraId="21A84FBE" w14:textId="2299DD4B" w:rsidR="00795A79" w:rsidRPr="001D5EBB" w:rsidRDefault="00795A79" w:rsidP="00122687">
      <w:pPr>
        <w:pStyle w:val="Observation"/>
        <w:numPr>
          <w:ilvl w:val="0"/>
          <w:numId w:val="30"/>
        </w:numPr>
        <w:ind w:left="1701" w:hanging="1701"/>
        <w:jc w:val="left"/>
      </w:pPr>
      <w:bookmarkStart w:id="4" w:name="_Toc149816817"/>
      <w:r w:rsidRPr="001910C8">
        <w:t>Emergency calls are usually a matter of life/</w:t>
      </w:r>
      <w:proofErr w:type="gramStart"/>
      <w:r w:rsidRPr="001910C8">
        <w:t>death</w:t>
      </w:r>
      <w:proofErr w:type="gramEnd"/>
      <w:r w:rsidRPr="001910C8">
        <w:t xml:space="preserve"> and it</w:t>
      </w:r>
      <w:r>
        <w:t>s</w:t>
      </w:r>
      <w:r w:rsidRPr="001910C8">
        <w:t xml:space="preserve"> fallback HO failure is indeed crucial for the network.</w:t>
      </w:r>
      <w:bookmarkEnd w:id="4"/>
      <w:r w:rsidRPr="001910C8">
        <w:t xml:space="preserve"> </w:t>
      </w:r>
    </w:p>
    <w:p w14:paraId="7CAD6F32" w14:textId="13BB9BA6" w:rsidR="00265637" w:rsidRDefault="00265637" w:rsidP="00265637">
      <w:pPr>
        <w:pStyle w:val="Observation"/>
        <w:numPr>
          <w:ilvl w:val="0"/>
          <w:numId w:val="30"/>
        </w:numPr>
        <w:ind w:left="1701" w:hanging="1701"/>
        <w:jc w:val="left"/>
      </w:pPr>
      <w:bookmarkStart w:id="5" w:name="_Toc149816818"/>
      <w:r>
        <w:t xml:space="preserve">In many countries strict regulations </w:t>
      </w:r>
      <w:r w:rsidR="0069433A">
        <w:t>exist on the reliability of the emergency calls and network operators are required to comply with such regulations</w:t>
      </w:r>
      <w:r w:rsidRPr="001910C8">
        <w:t>.</w:t>
      </w:r>
      <w:bookmarkEnd w:id="5"/>
      <w:r w:rsidRPr="001910C8">
        <w:t xml:space="preserve"> </w:t>
      </w:r>
    </w:p>
    <w:p w14:paraId="3163916C" w14:textId="77777777" w:rsidR="00265637" w:rsidRDefault="00265637" w:rsidP="00122687">
      <w:pPr>
        <w:rPr>
          <w:rFonts w:ascii="Arial" w:hAnsi="Arial" w:cs="Arial"/>
        </w:rPr>
      </w:pPr>
    </w:p>
    <w:p w14:paraId="0625E456" w14:textId="18CE8A87" w:rsidR="00BE181D" w:rsidRDefault="00A57ECA" w:rsidP="0009299E">
      <w:pPr>
        <w:rPr>
          <w:rFonts w:ascii="Arial" w:hAnsi="Arial" w:cs="Arial"/>
        </w:rPr>
      </w:pPr>
      <w:r>
        <w:rPr>
          <w:rFonts w:ascii="Arial" w:hAnsi="Arial" w:cs="Arial"/>
        </w:rPr>
        <w:t>To comply with such requirements</w:t>
      </w:r>
      <w:r w:rsidR="00154A84">
        <w:rPr>
          <w:rFonts w:ascii="Arial" w:hAnsi="Arial" w:cs="Arial"/>
        </w:rPr>
        <w:t>,</w:t>
      </w:r>
      <w:r>
        <w:rPr>
          <w:rFonts w:ascii="Arial" w:hAnsi="Arial" w:cs="Arial"/>
        </w:rPr>
        <w:t xml:space="preserve"> observability of the </w:t>
      </w:r>
      <w:r w:rsidR="0069433A">
        <w:rPr>
          <w:rFonts w:ascii="Arial" w:hAnsi="Arial" w:cs="Arial"/>
        </w:rPr>
        <w:t>emergency call fallback failure is required to collect the relevant statistics of the success/failure of such calls.</w:t>
      </w:r>
      <w:r w:rsidR="0023341A">
        <w:rPr>
          <w:rFonts w:ascii="Arial" w:hAnsi="Arial" w:cs="Arial"/>
        </w:rPr>
        <w:t xml:space="preserve"> </w:t>
      </w:r>
      <w:r w:rsidR="00AC0B03">
        <w:rPr>
          <w:rFonts w:ascii="Arial" w:hAnsi="Arial" w:cs="Arial"/>
        </w:rPr>
        <w:t>Provided</w:t>
      </w:r>
      <w:r w:rsidR="0017127B">
        <w:rPr>
          <w:rFonts w:ascii="Arial" w:hAnsi="Arial" w:cs="Arial"/>
        </w:rPr>
        <w:t xml:space="preserve"> </w:t>
      </w:r>
      <w:r w:rsidR="00C4569F">
        <w:rPr>
          <w:rFonts w:ascii="Arial" w:hAnsi="Arial" w:cs="Arial"/>
        </w:rPr>
        <w:t xml:space="preserve">that, </w:t>
      </w:r>
      <w:r w:rsidR="0017127B">
        <w:rPr>
          <w:rFonts w:ascii="Arial" w:hAnsi="Arial" w:cs="Arial"/>
        </w:rPr>
        <w:t xml:space="preserve">the </w:t>
      </w:r>
      <w:r w:rsidR="00AC0B03">
        <w:rPr>
          <w:rFonts w:ascii="Arial" w:hAnsi="Arial" w:cs="Arial"/>
        </w:rPr>
        <w:t>emergency call failure statistics</w:t>
      </w:r>
      <w:r w:rsidR="0025444F">
        <w:rPr>
          <w:rFonts w:ascii="Arial" w:hAnsi="Arial" w:cs="Arial"/>
        </w:rPr>
        <w:t xml:space="preserve"> have significant importance for the network vendors and operators. </w:t>
      </w:r>
    </w:p>
    <w:p w14:paraId="74C4B201" w14:textId="7B7ED60E" w:rsidR="00015FE4" w:rsidRDefault="00015FE4" w:rsidP="00015FE4">
      <w:pPr>
        <w:pStyle w:val="Observation"/>
        <w:numPr>
          <w:ilvl w:val="0"/>
          <w:numId w:val="30"/>
        </w:numPr>
        <w:ind w:left="1701" w:hanging="1701"/>
        <w:jc w:val="left"/>
      </w:pPr>
      <w:bookmarkStart w:id="6" w:name="_Toc149816819"/>
      <w:r>
        <w:t xml:space="preserve">Observability </w:t>
      </w:r>
      <w:r w:rsidR="00E336C5">
        <w:t>on</w:t>
      </w:r>
      <w:r>
        <w:t xml:space="preserve"> the emergency call fallback failures </w:t>
      </w:r>
      <w:r w:rsidR="002F2D70">
        <w:t>have significant</w:t>
      </w:r>
      <w:r w:rsidR="00E336C5">
        <w:t xml:space="preserve"> importance for the network</w:t>
      </w:r>
      <w:r w:rsidRPr="00A1444F">
        <w:t>.</w:t>
      </w:r>
      <w:bookmarkEnd w:id="6"/>
    </w:p>
    <w:p w14:paraId="2FA1FF1C" w14:textId="479B46A9" w:rsidR="00015FE4" w:rsidRDefault="00694F98" w:rsidP="0009299E">
      <w:pPr>
        <w:rPr>
          <w:rFonts w:ascii="Arial" w:hAnsi="Arial" w:cs="Arial"/>
        </w:rPr>
      </w:pPr>
      <w:r>
        <w:rPr>
          <w:rFonts w:ascii="Arial" w:hAnsi="Arial" w:cs="Arial"/>
        </w:rPr>
        <w:t>In RAN2#123bis some companies argue</w:t>
      </w:r>
      <w:r w:rsidR="00154A84">
        <w:rPr>
          <w:rFonts w:ascii="Arial" w:hAnsi="Arial" w:cs="Arial"/>
        </w:rPr>
        <w:t>d</w:t>
      </w:r>
      <w:r>
        <w:rPr>
          <w:rFonts w:ascii="Arial" w:hAnsi="Arial" w:cs="Arial"/>
        </w:rPr>
        <w:t xml:space="preserve"> that such </w:t>
      </w:r>
      <w:r w:rsidR="007A42EF">
        <w:rPr>
          <w:rFonts w:ascii="Arial" w:hAnsi="Arial" w:cs="Arial"/>
        </w:rPr>
        <w:t xml:space="preserve">observability measurements do not necessarily require enhancement of the RLF report and </w:t>
      </w:r>
      <w:r w:rsidR="00481CA9">
        <w:rPr>
          <w:rFonts w:ascii="Arial" w:hAnsi="Arial" w:cs="Arial"/>
        </w:rPr>
        <w:t xml:space="preserve">operators can collect such measurements without UE assistance. Although this might be correct but enhancement of the RLF report with differentiation of the emergency call fallback failure from the normal voice call fallback </w:t>
      </w:r>
      <w:r w:rsidR="008A1F65">
        <w:rPr>
          <w:rFonts w:ascii="Arial" w:hAnsi="Arial" w:cs="Arial"/>
        </w:rPr>
        <w:t xml:space="preserve">would enable the RAN nodes to change the mobility policies based on the rate of the emergency call failures. </w:t>
      </w:r>
      <w:r w:rsidR="00321A7A">
        <w:rPr>
          <w:rFonts w:ascii="Arial" w:hAnsi="Arial" w:cs="Arial"/>
        </w:rPr>
        <w:t xml:space="preserve">For example, MRO feature at RAN node can change the target LTE cell based on the received number of </w:t>
      </w:r>
      <w:r w:rsidR="00391325">
        <w:rPr>
          <w:rFonts w:ascii="Arial" w:hAnsi="Arial" w:cs="Arial"/>
        </w:rPr>
        <w:t>emergency call failures collected per cell.</w:t>
      </w:r>
      <w:r w:rsidR="004F362F">
        <w:rPr>
          <w:rFonts w:ascii="Arial" w:hAnsi="Arial" w:cs="Arial"/>
        </w:rPr>
        <w:t xml:space="preserve"> In other words, enhancement of the RLF report would assist the MRO feature running at RAN node to choose the target LTE cell </w:t>
      </w:r>
      <w:r w:rsidR="0070134E">
        <w:rPr>
          <w:rFonts w:ascii="Arial" w:hAnsi="Arial" w:cs="Arial"/>
        </w:rPr>
        <w:t xml:space="preserve">with an objective to minimize the number of emergency call failures. </w:t>
      </w:r>
    </w:p>
    <w:p w14:paraId="65A9C504" w14:textId="77777777" w:rsidR="002305DA" w:rsidRDefault="00E34E70" w:rsidP="00E34E70">
      <w:pPr>
        <w:pStyle w:val="Observation"/>
        <w:numPr>
          <w:ilvl w:val="0"/>
          <w:numId w:val="30"/>
        </w:numPr>
        <w:ind w:left="1701" w:hanging="1701"/>
        <w:jc w:val="left"/>
      </w:pPr>
      <w:bookmarkStart w:id="7" w:name="_Toc149816820"/>
      <w:r>
        <w:t>Knowledge of the failures</w:t>
      </w:r>
      <w:r w:rsidR="00BD0C97">
        <w:t xml:space="preserve"> occurred during the emergency call fallback enables the RAN node to optimize the target LTE cell selection based on the </w:t>
      </w:r>
      <w:r w:rsidR="00193B01">
        <w:t>rate</w:t>
      </w:r>
      <w:r w:rsidR="00BD0C97">
        <w:t xml:space="preserve"> of emergency call failures</w:t>
      </w:r>
      <w:r w:rsidRPr="00A1444F">
        <w:t>.</w:t>
      </w:r>
      <w:bookmarkEnd w:id="7"/>
      <w:r w:rsidR="007F76AD">
        <w:t xml:space="preserve"> </w:t>
      </w:r>
    </w:p>
    <w:p w14:paraId="4E0C4F1D" w14:textId="36AB535C" w:rsidR="00E34E70" w:rsidRDefault="007F76AD" w:rsidP="00E34E70">
      <w:pPr>
        <w:pStyle w:val="Observation"/>
        <w:numPr>
          <w:ilvl w:val="0"/>
          <w:numId w:val="30"/>
        </w:numPr>
        <w:ind w:left="1701" w:hanging="1701"/>
        <w:jc w:val="left"/>
      </w:pPr>
      <w:bookmarkStart w:id="8" w:name="_Toc149816821"/>
      <w:r>
        <w:t xml:space="preserve">Without enhancement of RLF report, MRO function running at RAN node is not aware of </w:t>
      </w:r>
      <w:r w:rsidR="000C7235">
        <w:t>the rate of emergency call failure</w:t>
      </w:r>
      <w:r w:rsidR="003D1B0A">
        <w:t xml:space="preserve"> (although OAM might be aware)</w:t>
      </w:r>
      <w:r w:rsidR="000C7235">
        <w:t>.</w:t>
      </w:r>
      <w:bookmarkEnd w:id="8"/>
      <w:r>
        <w:t xml:space="preserve"> </w:t>
      </w:r>
    </w:p>
    <w:p w14:paraId="7570B340" w14:textId="77777777" w:rsidR="00E26A07" w:rsidRDefault="00E26A07" w:rsidP="0009299E">
      <w:pPr>
        <w:rPr>
          <w:rFonts w:ascii="Arial" w:hAnsi="Arial" w:cs="Arial"/>
        </w:rPr>
      </w:pPr>
    </w:p>
    <w:p w14:paraId="73DEEAA1" w14:textId="25ED4CE7" w:rsidR="00005148" w:rsidRDefault="00005148" w:rsidP="0009299E">
      <w:pPr>
        <w:rPr>
          <w:rFonts w:ascii="Arial" w:hAnsi="Arial" w:cs="Arial"/>
        </w:rPr>
      </w:pPr>
      <w:r>
        <w:rPr>
          <w:rFonts w:ascii="Arial" w:hAnsi="Arial" w:cs="Arial"/>
        </w:rPr>
        <w:t xml:space="preserve">Given the current implementation of the </w:t>
      </w:r>
      <w:r w:rsidRPr="00D419AE">
        <w:t>v</w:t>
      </w:r>
      <w:r w:rsidRPr="00D419AE">
        <w:rPr>
          <w:i/>
        </w:rPr>
        <w:t>oiceFallbackHO</w:t>
      </w:r>
      <w:r>
        <w:rPr>
          <w:rFonts w:ascii="Arial" w:hAnsi="Arial" w:cs="Arial"/>
        </w:rPr>
        <w:t xml:space="preserve"> indication, collecting the statistics of the emergency call failure is </w:t>
      </w:r>
      <w:r w:rsidR="002731A8">
        <w:rPr>
          <w:rFonts w:ascii="Arial" w:hAnsi="Arial" w:cs="Arial"/>
        </w:rPr>
        <w:t>straightforward</w:t>
      </w:r>
      <w:r>
        <w:rPr>
          <w:rFonts w:ascii="Arial" w:hAnsi="Arial" w:cs="Arial"/>
        </w:rPr>
        <w:t xml:space="preserve"> by extending the </w:t>
      </w:r>
      <w:r w:rsidR="002731A8" w:rsidRPr="00D419AE">
        <w:t>v</w:t>
      </w:r>
      <w:r w:rsidR="002731A8" w:rsidRPr="00D419AE">
        <w:rPr>
          <w:i/>
        </w:rPr>
        <w:t>oiceFallbackHO</w:t>
      </w:r>
      <w:r w:rsidR="002731A8">
        <w:rPr>
          <w:rFonts w:ascii="Arial" w:hAnsi="Arial" w:cs="Arial"/>
        </w:rPr>
        <w:t xml:space="preserve"> </w:t>
      </w:r>
      <w:r>
        <w:rPr>
          <w:rFonts w:ascii="Arial" w:hAnsi="Arial" w:cs="Arial"/>
        </w:rPr>
        <w:t>indication as a</w:t>
      </w:r>
      <w:r w:rsidR="002731A8">
        <w:rPr>
          <w:rFonts w:ascii="Arial" w:hAnsi="Arial" w:cs="Arial"/>
        </w:rPr>
        <w:t xml:space="preserve"> Boolean Optional IE. </w:t>
      </w:r>
    </w:p>
    <w:p w14:paraId="569C7810" w14:textId="77777777" w:rsidR="002731A8" w:rsidRDefault="00EB2EAD" w:rsidP="0009299E">
      <w:pPr>
        <w:rPr>
          <w:rFonts w:ascii="Arial" w:hAnsi="Arial" w:cs="Arial"/>
        </w:rPr>
      </w:pPr>
      <w:r>
        <w:rPr>
          <w:rFonts w:ascii="Arial" w:hAnsi="Arial" w:cs="Arial"/>
        </w:rPr>
        <w:t xml:space="preserve">Therefore, we propose </w:t>
      </w:r>
      <w:r w:rsidR="002731A8">
        <w:rPr>
          <w:rFonts w:ascii="Arial" w:hAnsi="Arial" w:cs="Arial"/>
        </w:rPr>
        <w:t>the following:</w:t>
      </w:r>
    </w:p>
    <w:p w14:paraId="59DCF247" w14:textId="60DA7B47" w:rsidR="00015FE4" w:rsidRDefault="007503B6" w:rsidP="00141E5F">
      <w:pPr>
        <w:pStyle w:val="Proposal"/>
        <w:numPr>
          <w:ilvl w:val="0"/>
          <w:numId w:val="28"/>
        </w:numPr>
        <w:tabs>
          <w:tab w:val="clear" w:pos="1304"/>
        </w:tabs>
        <w:jc w:val="left"/>
        <w:rPr>
          <w:rFonts w:cs="Arial"/>
        </w:rPr>
      </w:pPr>
      <w:bookmarkStart w:id="9" w:name="_Toc149816813"/>
      <w:r>
        <w:rPr>
          <w:rFonts w:cs="Arial"/>
        </w:rPr>
        <w:t>Extend</w:t>
      </w:r>
      <w:r w:rsidR="002731A8">
        <w:rPr>
          <w:rFonts w:cs="Arial"/>
        </w:rPr>
        <w:t xml:space="preserve"> the </w:t>
      </w:r>
      <w:r w:rsidR="002731A8" w:rsidRPr="00141E5F">
        <w:rPr>
          <w:rFonts w:cs="Arial"/>
        </w:rPr>
        <w:t>voiceFallbackHO</w:t>
      </w:r>
      <w:r w:rsidR="00005148">
        <w:rPr>
          <w:rFonts w:cs="Arial"/>
        </w:rPr>
        <w:t xml:space="preserve"> </w:t>
      </w:r>
      <w:r w:rsidR="002731A8">
        <w:rPr>
          <w:rFonts w:cs="Arial"/>
        </w:rPr>
        <w:t xml:space="preserve">indication to </w:t>
      </w:r>
      <w:r w:rsidR="002802C7">
        <w:rPr>
          <w:rFonts w:cs="Arial"/>
        </w:rPr>
        <w:t>differentiate</w:t>
      </w:r>
      <w:r w:rsidR="002731A8">
        <w:rPr>
          <w:rFonts w:cs="Arial"/>
        </w:rPr>
        <w:t xml:space="preserve"> the emergency calls</w:t>
      </w:r>
      <w:r w:rsidR="005E006D">
        <w:rPr>
          <w:rFonts w:cs="Arial"/>
        </w:rPr>
        <w:t xml:space="preserve"> failure</w:t>
      </w:r>
      <w:r w:rsidR="002802C7">
        <w:rPr>
          <w:rFonts w:cs="Arial"/>
        </w:rPr>
        <w:t xml:space="preserve"> from normal voice call failure</w:t>
      </w:r>
      <w:r w:rsidR="002731A8">
        <w:rPr>
          <w:rFonts w:cs="Arial"/>
        </w:rPr>
        <w:t>.</w:t>
      </w:r>
      <w:bookmarkEnd w:id="9"/>
    </w:p>
    <w:p w14:paraId="20D74898" w14:textId="77777777" w:rsidR="00C01F33" w:rsidRPr="00CE0424" w:rsidRDefault="00C01F33" w:rsidP="0009299E">
      <w:pPr>
        <w:pStyle w:val="Heading1"/>
      </w:pPr>
      <w:r w:rsidRPr="00CE0424">
        <w:t>Conclusion</w:t>
      </w:r>
    </w:p>
    <w:p w14:paraId="7E08B161" w14:textId="77777777" w:rsidR="008E065E" w:rsidRDefault="008E065E" w:rsidP="0009299E">
      <w:pPr>
        <w:pStyle w:val="BodyText"/>
        <w:jc w:val="lef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8E39E49" w14:textId="77777777" w:rsidR="00C55F6E"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9816816" w:history="1">
        <w:r w:rsidR="00C55F6E" w:rsidRPr="0091285D">
          <w:rPr>
            <w:rStyle w:val="Hyperlink"/>
            <w:noProof/>
          </w:rPr>
          <w:t>Observation 1</w:t>
        </w:r>
        <w:r w:rsidR="00C55F6E">
          <w:rPr>
            <w:rFonts w:asciiTheme="minorHAnsi" w:eastAsiaTheme="minorEastAsia" w:hAnsiTheme="minorHAnsi" w:cstheme="minorBidi"/>
            <w:b w:val="0"/>
            <w:noProof/>
            <w:kern w:val="2"/>
            <w:sz w:val="24"/>
            <w:szCs w:val="24"/>
            <w:lang w:val="en-SE" w:eastAsia="en-GB"/>
            <w14:ligatures w14:val="standardContextual"/>
          </w:rPr>
          <w:tab/>
        </w:r>
        <w:r w:rsidR="00C55F6E" w:rsidRPr="0091285D">
          <w:rPr>
            <w:rStyle w:val="Hyperlink"/>
            <w:noProof/>
          </w:rPr>
          <w:t>Based on the current implementation in the running CR, it is not possible to differentiate the failures occurred during an emergency call fallback from the normal voice fallback failure.</w:t>
        </w:r>
      </w:hyperlink>
    </w:p>
    <w:p w14:paraId="7F3C3321" w14:textId="77777777" w:rsidR="00C55F6E" w:rsidRDefault="005F20E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6817" w:history="1">
        <w:r w:rsidR="00C55F6E" w:rsidRPr="0091285D">
          <w:rPr>
            <w:rStyle w:val="Hyperlink"/>
            <w:noProof/>
          </w:rPr>
          <w:t>Observation 2</w:t>
        </w:r>
        <w:r w:rsidR="00C55F6E">
          <w:rPr>
            <w:rFonts w:asciiTheme="minorHAnsi" w:eastAsiaTheme="minorEastAsia" w:hAnsiTheme="minorHAnsi" w:cstheme="minorBidi"/>
            <w:b w:val="0"/>
            <w:noProof/>
            <w:kern w:val="2"/>
            <w:sz w:val="24"/>
            <w:szCs w:val="24"/>
            <w:lang w:val="en-SE" w:eastAsia="en-GB"/>
            <w14:ligatures w14:val="standardContextual"/>
          </w:rPr>
          <w:tab/>
        </w:r>
        <w:r w:rsidR="00C55F6E" w:rsidRPr="0091285D">
          <w:rPr>
            <w:rStyle w:val="Hyperlink"/>
            <w:noProof/>
          </w:rPr>
          <w:t>Emergency calls are usually a matter of life/death and its fallback HO failure is indeed crucial for the network.</w:t>
        </w:r>
      </w:hyperlink>
    </w:p>
    <w:p w14:paraId="4382664F" w14:textId="77777777" w:rsidR="00C55F6E" w:rsidRDefault="005F20E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6818" w:history="1">
        <w:r w:rsidR="00C55F6E" w:rsidRPr="0091285D">
          <w:rPr>
            <w:rStyle w:val="Hyperlink"/>
            <w:noProof/>
          </w:rPr>
          <w:t>Observation 3</w:t>
        </w:r>
        <w:r w:rsidR="00C55F6E">
          <w:rPr>
            <w:rFonts w:asciiTheme="minorHAnsi" w:eastAsiaTheme="minorEastAsia" w:hAnsiTheme="minorHAnsi" w:cstheme="minorBidi"/>
            <w:b w:val="0"/>
            <w:noProof/>
            <w:kern w:val="2"/>
            <w:sz w:val="24"/>
            <w:szCs w:val="24"/>
            <w:lang w:val="en-SE" w:eastAsia="en-GB"/>
            <w14:ligatures w14:val="standardContextual"/>
          </w:rPr>
          <w:tab/>
        </w:r>
        <w:r w:rsidR="00C55F6E" w:rsidRPr="0091285D">
          <w:rPr>
            <w:rStyle w:val="Hyperlink"/>
            <w:noProof/>
          </w:rPr>
          <w:t>In many countries strict regulations exist on the reliability of the emergency calls and network operators are required to comply with such regulations.</w:t>
        </w:r>
      </w:hyperlink>
    </w:p>
    <w:p w14:paraId="7C9BBF22" w14:textId="77777777" w:rsidR="00C55F6E" w:rsidRDefault="005F20E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6819" w:history="1">
        <w:r w:rsidR="00C55F6E" w:rsidRPr="0091285D">
          <w:rPr>
            <w:rStyle w:val="Hyperlink"/>
            <w:noProof/>
          </w:rPr>
          <w:t>Observation 4</w:t>
        </w:r>
        <w:r w:rsidR="00C55F6E">
          <w:rPr>
            <w:rFonts w:asciiTheme="minorHAnsi" w:eastAsiaTheme="minorEastAsia" w:hAnsiTheme="minorHAnsi" w:cstheme="minorBidi"/>
            <w:b w:val="0"/>
            <w:noProof/>
            <w:kern w:val="2"/>
            <w:sz w:val="24"/>
            <w:szCs w:val="24"/>
            <w:lang w:val="en-SE" w:eastAsia="en-GB"/>
            <w14:ligatures w14:val="standardContextual"/>
          </w:rPr>
          <w:tab/>
        </w:r>
        <w:r w:rsidR="00C55F6E" w:rsidRPr="0091285D">
          <w:rPr>
            <w:rStyle w:val="Hyperlink"/>
            <w:noProof/>
          </w:rPr>
          <w:t>Observability on the emergency call fallback failures have significant importance for the network.</w:t>
        </w:r>
      </w:hyperlink>
    </w:p>
    <w:p w14:paraId="7E0084C4" w14:textId="77777777" w:rsidR="00C55F6E" w:rsidRDefault="005F20E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6820" w:history="1">
        <w:r w:rsidR="00C55F6E" w:rsidRPr="0091285D">
          <w:rPr>
            <w:rStyle w:val="Hyperlink"/>
            <w:noProof/>
          </w:rPr>
          <w:t>Observation 5</w:t>
        </w:r>
        <w:r w:rsidR="00C55F6E">
          <w:rPr>
            <w:rFonts w:asciiTheme="minorHAnsi" w:eastAsiaTheme="minorEastAsia" w:hAnsiTheme="minorHAnsi" w:cstheme="minorBidi"/>
            <w:b w:val="0"/>
            <w:noProof/>
            <w:kern w:val="2"/>
            <w:sz w:val="24"/>
            <w:szCs w:val="24"/>
            <w:lang w:val="en-SE" w:eastAsia="en-GB"/>
            <w14:ligatures w14:val="standardContextual"/>
          </w:rPr>
          <w:tab/>
        </w:r>
        <w:r w:rsidR="00C55F6E" w:rsidRPr="0091285D">
          <w:rPr>
            <w:rStyle w:val="Hyperlink"/>
            <w:noProof/>
          </w:rPr>
          <w:t>Knowledge of the failures occurred during the emergency call fallback enables the RAN node to optimize the target LTE cell selection based on the rate of emergency call failures.</w:t>
        </w:r>
      </w:hyperlink>
    </w:p>
    <w:p w14:paraId="74F25859" w14:textId="77777777" w:rsidR="00C55F6E" w:rsidRDefault="005F20E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16821" w:history="1">
        <w:r w:rsidR="00C55F6E" w:rsidRPr="0091285D">
          <w:rPr>
            <w:rStyle w:val="Hyperlink"/>
            <w:noProof/>
          </w:rPr>
          <w:t>Observation 6</w:t>
        </w:r>
        <w:r w:rsidR="00C55F6E">
          <w:rPr>
            <w:rFonts w:asciiTheme="minorHAnsi" w:eastAsiaTheme="minorEastAsia" w:hAnsiTheme="minorHAnsi" w:cstheme="minorBidi"/>
            <w:b w:val="0"/>
            <w:noProof/>
            <w:kern w:val="2"/>
            <w:sz w:val="24"/>
            <w:szCs w:val="24"/>
            <w:lang w:val="en-SE" w:eastAsia="en-GB"/>
            <w14:ligatures w14:val="standardContextual"/>
          </w:rPr>
          <w:tab/>
        </w:r>
        <w:r w:rsidR="00C55F6E" w:rsidRPr="0091285D">
          <w:rPr>
            <w:rStyle w:val="Hyperlink"/>
            <w:noProof/>
          </w:rPr>
          <w:t>Without enhancement of RLF report, MRO function running at RAN node is not aware of the rate of emergency call failure (although OAM might be aware).</w:t>
        </w:r>
      </w:hyperlink>
    </w:p>
    <w:p w14:paraId="029CA090" w14:textId="103445FF" w:rsidR="006E1C82" w:rsidRDefault="006F6582" w:rsidP="0009299E">
      <w:pPr>
        <w:pStyle w:val="BodyText"/>
        <w:jc w:val="left"/>
        <w:rPr>
          <w:b/>
          <w:bCs/>
        </w:rPr>
      </w:pPr>
      <w:r>
        <w:rPr>
          <w:b/>
          <w:bCs/>
        </w:rPr>
        <w:fldChar w:fldCharType="end"/>
      </w:r>
    </w:p>
    <w:p w14:paraId="4DC87846" w14:textId="77777777" w:rsidR="006E1C82" w:rsidRDefault="008E065E" w:rsidP="0009299E">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3E26B30" w14:textId="77777777" w:rsidR="00C55F6E"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16813" w:history="1">
        <w:r w:rsidR="00C55F6E" w:rsidRPr="007B00A7">
          <w:rPr>
            <w:rStyle w:val="Hyperlink"/>
            <w:rFonts w:cs="Arial"/>
            <w:noProof/>
          </w:rPr>
          <w:t>Proposal 1</w:t>
        </w:r>
        <w:r w:rsidR="00C55F6E">
          <w:rPr>
            <w:rFonts w:asciiTheme="minorHAnsi" w:eastAsiaTheme="minorEastAsia" w:hAnsiTheme="minorHAnsi" w:cstheme="minorBidi"/>
            <w:b w:val="0"/>
            <w:noProof/>
            <w:kern w:val="2"/>
            <w:sz w:val="24"/>
            <w:szCs w:val="24"/>
            <w:lang w:val="en-SE" w:eastAsia="en-GB"/>
            <w14:ligatures w14:val="standardContextual"/>
          </w:rPr>
          <w:tab/>
        </w:r>
        <w:r w:rsidR="00C55F6E" w:rsidRPr="007B00A7">
          <w:rPr>
            <w:rStyle w:val="Hyperlink"/>
            <w:rFonts w:cs="Arial"/>
            <w:noProof/>
          </w:rPr>
          <w:t>Extend the voiceFallbackHO indication to differentiate the emergency calls failure from normal voice call failure.</w:t>
        </w:r>
      </w:hyperlink>
    </w:p>
    <w:p w14:paraId="5DCC939F" w14:textId="2036C94F" w:rsidR="003A7EF3" w:rsidRDefault="006E1C82" w:rsidP="0009299E">
      <w:pPr>
        <w:pStyle w:val="BodyText"/>
        <w:jc w:val="left"/>
      </w:pPr>
      <w:r>
        <w:rPr>
          <w:b/>
          <w:bCs/>
          <w:lang w:val="en-US"/>
        </w:rPr>
        <w:fldChar w:fldCharType="end"/>
      </w:r>
      <w:r w:rsidRPr="00CE0424">
        <w:rPr>
          <w:b/>
          <w:bCs/>
        </w:rPr>
        <w:t xml:space="preserve"> </w:t>
      </w:r>
      <w:bookmarkStart w:id="10" w:name="_In-sequence_SDU_delivery"/>
      <w:bookmarkEnd w:id="10"/>
    </w:p>
    <w:p w14:paraId="78198816" w14:textId="77777777" w:rsidR="00CE706A" w:rsidRDefault="00CE706A" w:rsidP="0009299E">
      <w:pPr>
        <w:pStyle w:val="BodyText"/>
        <w:jc w:val="left"/>
      </w:pPr>
    </w:p>
    <w:p w14:paraId="75A2579A" w14:textId="799171F8" w:rsidR="00CE706A" w:rsidRPr="00CE0424" w:rsidRDefault="00CE706A" w:rsidP="0009299E">
      <w:pPr>
        <w:pStyle w:val="BodyText"/>
        <w:jc w:val="lef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2342C" w14:textId="77777777" w:rsidR="00750C24" w:rsidRDefault="00750C24">
      <w:r>
        <w:separator/>
      </w:r>
    </w:p>
  </w:endnote>
  <w:endnote w:type="continuationSeparator" w:id="0">
    <w:p w14:paraId="2895F20A" w14:textId="77777777" w:rsidR="00750C24" w:rsidRDefault="00750C24">
      <w:r>
        <w:continuationSeparator/>
      </w:r>
    </w:p>
  </w:endnote>
  <w:endnote w:type="continuationNotice" w:id="1">
    <w:p w14:paraId="2C3315B2" w14:textId="77777777" w:rsidR="00750C24" w:rsidRDefault="00750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0C839" w14:textId="77777777" w:rsidR="00750C24" w:rsidRDefault="00750C24">
      <w:r>
        <w:separator/>
      </w:r>
    </w:p>
  </w:footnote>
  <w:footnote w:type="continuationSeparator" w:id="0">
    <w:p w14:paraId="44BB2DF2" w14:textId="77777777" w:rsidR="00750C24" w:rsidRDefault="00750C24">
      <w:r>
        <w:continuationSeparator/>
      </w:r>
    </w:p>
  </w:footnote>
  <w:footnote w:type="continuationNotice" w:id="1">
    <w:p w14:paraId="01507259" w14:textId="77777777" w:rsidR="00750C24" w:rsidRDefault="00750C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59122D"/>
    <w:multiLevelType w:val="hybridMultilevel"/>
    <w:tmpl w:val="FFFFFFFF"/>
    <w:lvl w:ilvl="0" w:tplc="EE6643E0">
      <w:start w:val="2"/>
      <w:numFmt w:val="decimal"/>
      <w:lvlText w:val="Proposal %1"/>
      <w:lvlJc w:val="left"/>
      <w:pPr>
        <w:ind w:left="1304" w:hanging="1304"/>
      </w:pPr>
      <w:rPr>
        <w:rFonts w:ascii="Calibri" w:hAnsi="Calibri" w:hint="default"/>
      </w:rPr>
    </w:lvl>
    <w:lvl w:ilvl="1" w:tplc="539E3D68">
      <w:start w:val="1"/>
      <w:numFmt w:val="lowerLetter"/>
      <w:lvlText w:val="%2."/>
      <w:lvlJc w:val="left"/>
      <w:pPr>
        <w:ind w:left="1440" w:hanging="360"/>
      </w:pPr>
    </w:lvl>
    <w:lvl w:ilvl="2" w:tplc="2E3ADF52">
      <w:start w:val="1"/>
      <w:numFmt w:val="lowerRoman"/>
      <w:lvlText w:val="%3."/>
      <w:lvlJc w:val="right"/>
      <w:pPr>
        <w:ind w:left="2160" w:hanging="180"/>
      </w:pPr>
    </w:lvl>
    <w:lvl w:ilvl="3" w:tplc="FB42D174">
      <w:start w:val="1"/>
      <w:numFmt w:val="decimal"/>
      <w:lvlText w:val="%4."/>
      <w:lvlJc w:val="left"/>
      <w:pPr>
        <w:ind w:left="2880" w:hanging="360"/>
      </w:pPr>
    </w:lvl>
    <w:lvl w:ilvl="4" w:tplc="DC58AC8C">
      <w:start w:val="1"/>
      <w:numFmt w:val="lowerLetter"/>
      <w:lvlText w:val="%5."/>
      <w:lvlJc w:val="left"/>
      <w:pPr>
        <w:ind w:left="3600" w:hanging="360"/>
      </w:pPr>
    </w:lvl>
    <w:lvl w:ilvl="5" w:tplc="1CA2F3B6">
      <w:start w:val="1"/>
      <w:numFmt w:val="lowerRoman"/>
      <w:lvlText w:val="%6."/>
      <w:lvlJc w:val="right"/>
      <w:pPr>
        <w:ind w:left="4320" w:hanging="180"/>
      </w:pPr>
    </w:lvl>
    <w:lvl w:ilvl="6" w:tplc="1414BC14">
      <w:start w:val="1"/>
      <w:numFmt w:val="decimal"/>
      <w:lvlText w:val="%7."/>
      <w:lvlJc w:val="left"/>
      <w:pPr>
        <w:ind w:left="5040" w:hanging="360"/>
      </w:pPr>
    </w:lvl>
    <w:lvl w:ilvl="7" w:tplc="E5EC50FA">
      <w:start w:val="1"/>
      <w:numFmt w:val="lowerLetter"/>
      <w:lvlText w:val="%8."/>
      <w:lvlJc w:val="left"/>
      <w:pPr>
        <w:ind w:left="5760" w:hanging="360"/>
      </w:pPr>
    </w:lvl>
    <w:lvl w:ilvl="8" w:tplc="E7148116">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9"/>
  </w:num>
  <w:num w:numId="3" w16cid:durableId="1044866941">
    <w:abstractNumId w:val="15"/>
  </w:num>
  <w:num w:numId="4" w16cid:durableId="1231427303">
    <w:abstractNumId w:val="16"/>
  </w:num>
  <w:num w:numId="5" w16cid:durableId="1072850479">
    <w:abstractNumId w:val="12"/>
  </w:num>
  <w:num w:numId="6" w16cid:durableId="394863115">
    <w:abstractNumId w:val="18"/>
  </w:num>
  <w:num w:numId="7" w16cid:durableId="390274823">
    <w:abstractNumId w:val="23"/>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1"/>
  </w:num>
  <w:num w:numId="14" w16cid:durableId="1710256290">
    <w:abstractNumId w:val="22"/>
  </w:num>
  <w:num w:numId="15" w16cid:durableId="1503163078">
    <w:abstractNumId w:val="17"/>
  </w:num>
  <w:num w:numId="16" w16cid:durableId="1310598948">
    <w:abstractNumId w:val="25"/>
  </w:num>
  <w:num w:numId="17" w16cid:durableId="1740782811">
    <w:abstractNumId w:val="7"/>
  </w:num>
  <w:num w:numId="18" w16cid:durableId="1461649906">
    <w:abstractNumId w:val="8"/>
  </w:num>
  <w:num w:numId="19" w16cid:durableId="1006636967">
    <w:abstractNumId w:val="6"/>
  </w:num>
  <w:num w:numId="20" w16cid:durableId="1415129450">
    <w:abstractNumId w:val="27"/>
  </w:num>
  <w:num w:numId="21" w16cid:durableId="302731420">
    <w:abstractNumId w:val="14"/>
  </w:num>
  <w:num w:numId="22" w16cid:durableId="1828281064">
    <w:abstractNumId w:val="26"/>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0"/>
  </w:num>
  <w:num w:numId="25" w16cid:durableId="814489860">
    <w:abstractNumId w:val="24"/>
  </w:num>
  <w:num w:numId="26" w16cid:durableId="723338061">
    <w:abstractNumId w:val="9"/>
  </w:num>
  <w:num w:numId="27" w16cid:durableId="501316963">
    <w:abstractNumId w:val="11"/>
  </w:num>
  <w:num w:numId="28" w16cid:durableId="1333214563">
    <w:abstractNumId w:val="15"/>
    <w:lvlOverride w:ilvl="0">
      <w:startOverride w:val="1"/>
    </w:lvlOverride>
  </w:num>
  <w:num w:numId="29" w16cid:durableId="282462296">
    <w:abstractNumId w:val="5"/>
  </w:num>
  <w:num w:numId="30" w16cid:durableId="583882841">
    <w:abstractNumId w:val="21"/>
    <w:lvlOverride w:ilvl="0">
      <w:startOverride w:val="1"/>
    </w:lvlOverride>
  </w:num>
  <w:num w:numId="31" w16cid:durableId="387268790">
    <w:abstractNumId w:val="21"/>
  </w:num>
  <w:num w:numId="32" w16cid:durableId="134586503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9BE"/>
    <w:rsid w:val="00002A37"/>
    <w:rsid w:val="00005148"/>
    <w:rsid w:val="0000564C"/>
    <w:rsid w:val="00006446"/>
    <w:rsid w:val="00006896"/>
    <w:rsid w:val="00007165"/>
    <w:rsid w:val="00007CDC"/>
    <w:rsid w:val="000101F3"/>
    <w:rsid w:val="00011B28"/>
    <w:rsid w:val="000129F0"/>
    <w:rsid w:val="00015D15"/>
    <w:rsid w:val="00015FE4"/>
    <w:rsid w:val="00023348"/>
    <w:rsid w:val="00024880"/>
    <w:rsid w:val="0002564D"/>
    <w:rsid w:val="00025ECA"/>
    <w:rsid w:val="000325B8"/>
    <w:rsid w:val="000325D2"/>
    <w:rsid w:val="00034C15"/>
    <w:rsid w:val="00036BA1"/>
    <w:rsid w:val="000422E2"/>
    <w:rsid w:val="00042F22"/>
    <w:rsid w:val="000444EF"/>
    <w:rsid w:val="0005093B"/>
    <w:rsid w:val="00051682"/>
    <w:rsid w:val="00052A07"/>
    <w:rsid w:val="000534E3"/>
    <w:rsid w:val="0005606A"/>
    <w:rsid w:val="00057117"/>
    <w:rsid w:val="000616E7"/>
    <w:rsid w:val="00061E87"/>
    <w:rsid w:val="00063138"/>
    <w:rsid w:val="0006487E"/>
    <w:rsid w:val="00065E1A"/>
    <w:rsid w:val="00075C52"/>
    <w:rsid w:val="00077E5F"/>
    <w:rsid w:val="0008036A"/>
    <w:rsid w:val="00081AE6"/>
    <w:rsid w:val="000855EB"/>
    <w:rsid w:val="00085B52"/>
    <w:rsid w:val="000866F2"/>
    <w:rsid w:val="00087EBA"/>
    <w:rsid w:val="0009009F"/>
    <w:rsid w:val="00091557"/>
    <w:rsid w:val="000924C1"/>
    <w:rsid w:val="000924F0"/>
    <w:rsid w:val="0009299E"/>
    <w:rsid w:val="00093474"/>
    <w:rsid w:val="0009510F"/>
    <w:rsid w:val="000A1B7B"/>
    <w:rsid w:val="000A56F2"/>
    <w:rsid w:val="000A6A76"/>
    <w:rsid w:val="000B2719"/>
    <w:rsid w:val="000B3A8F"/>
    <w:rsid w:val="000B4AB9"/>
    <w:rsid w:val="000B58C3"/>
    <w:rsid w:val="000B61E9"/>
    <w:rsid w:val="000C165A"/>
    <w:rsid w:val="000C2E19"/>
    <w:rsid w:val="000C7235"/>
    <w:rsid w:val="000D0D07"/>
    <w:rsid w:val="000D4797"/>
    <w:rsid w:val="000E0527"/>
    <w:rsid w:val="000E1E92"/>
    <w:rsid w:val="000F06D6"/>
    <w:rsid w:val="000F08BB"/>
    <w:rsid w:val="000F0EB1"/>
    <w:rsid w:val="000F1106"/>
    <w:rsid w:val="000F3BE9"/>
    <w:rsid w:val="000F3F6C"/>
    <w:rsid w:val="000F4629"/>
    <w:rsid w:val="000F6DF3"/>
    <w:rsid w:val="001005FF"/>
    <w:rsid w:val="001062FB"/>
    <w:rsid w:val="001063E6"/>
    <w:rsid w:val="001073B0"/>
    <w:rsid w:val="001132B7"/>
    <w:rsid w:val="00113CF4"/>
    <w:rsid w:val="001153EA"/>
    <w:rsid w:val="00115643"/>
    <w:rsid w:val="00116765"/>
    <w:rsid w:val="001219F5"/>
    <w:rsid w:val="00121A20"/>
    <w:rsid w:val="00122687"/>
    <w:rsid w:val="0012377F"/>
    <w:rsid w:val="00124314"/>
    <w:rsid w:val="00126B4A"/>
    <w:rsid w:val="00132FD0"/>
    <w:rsid w:val="001344C0"/>
    <w:rsid w:val="001346FA"/>
    <w:rsid w:val="00135252"/>
    <w:rsid w:val="00137AB5"/>
    <w:rsid w:val="00137F0B"/>
    <w:rsid w:val="00141E5F"/>
    <w:rsid w:val="00151E23"/>
    <w:rsid w:val="001526E0"/>
    <w:rsid w:val="00154A84"/>
    <w:rsid w:val="001551B5"/>
    <w:rsid w:val="001659C1"/>
    <w:rsid w:val="0017127B"/>
    <w:rsid w:val="001717F8"/>
    <w:rsid w:val="00173A8E"/>
    <w:rsid w:val="0017502C"/>
    <w:rsid w:val="0018143F"/>
    <w:rsid w:val="00181FF8"/>
    <w:rsid w:val="00190AC1"/>
    <w:rsid w:val="001910C8"/>
    <w:rsid w:val="0019341A"/>
    <w:rsid w:val="00193B01"/>
    <w:rsid w:val="00197DF9"/>
    <w:rsid w:val="001A1974"/>
    <w:rsid w:val="001A1987"/>
    <w:rsid w:val="001A2564"/>
    <w:rsid w:val="001A6173"/>
    <w:rsid w:val="001A6CBA"/>
    <w:rsid w:val="001B0D97"/>
    <w:rsid w:val="001B5A5D"/>
    <w:rsid w:val="001C1CE5"/>
    <w:rsid w:val="001C3D2A"/>
    <w:rsid w:val="001C406D"/>
    <w:rsid w:val="001C5CB8"/>
    <w:rsid w:val="001D51BA"/>
    <w:rsid w:val="001D53E7"/>
    <w:rsid w:val="001D5EBB"/>
    <w:rsid w:val="001D6342"/>
    <w:rsid w:val="001D6D53"/>
    <w:rsid w:val="001E58E2"/>
    <w:rsid w:val="001E7AED"/>
    <w:rsid w:val="001F3916"/>
    <w:rsid w:val="001F54C5"/>
    <w:rsid w:val="001F662C"/>
    <w:rsid w:val="001F7074"/>
    <w:rsid w:val="00200490"/>
    <w:rsid w:val="00201858"/>
    <w:rsid w:val="00201F3A"/>
    <w:rsid w:val="00203F96"/>
    <w:rsid w:val="002069B2"/>
    <w:rsid w:val="00207FA3"/>
    <w:rsid w:val="00214984"/>
    <w:rsid w:val="00214DA8"/>
    <w:rsid w:val="00215423"/>
    <w:rsid w:val="002158FA"/>
    <w:rsid w:val="00220600"/>
    <w:rsid w:val="002224DB"/>
    <w:rsid w:val="00223FCB"/>
    <w:rsid w:val="002252C3"/>
    <w:rsid w:val="00225C54"/>
    <w:rsid w:val="002305DA"/>
    <w:rsid w:val="00230765"/>
    <w:rsid w:val="00230D18"/>
    <w:rsid w:val="002319E4"/>
    <w:rsid w:val="0023341A"/>
    <w:rsid w:val="00235632"/>
    <w:rsid w:val="00235872"/>
    <w:rsid w:val="00241559"/>
    <w:rsid w:val="002435B3"/>
    <w:rsid w:val="002458EB"/>
    <w:rsid w:val="002500C8"/>
    <w:rsid w:val="0025444F"/>
    <w:rsid w:val="00257543"/>
    <w:rsid w:val="002617E7"/>
    <w:rsid w:val="00264228"/>
    <w:rsid w:val="00264334"/>
    <w:rsid w:val="0026473E"/>
    <w:rsid w:val="00265637"/>
    <w:rsid w:val="00266214"/>
    <w:rsid w:val="00267C83"/>
    <w:rsid w:val="0027089C"/>
    <w:rsid w:val="0027144F"/>
    <w:rsid w:val="00271813"/>
    <w:rsid w:val="00271F3A"/>
    <w:rsid w:val="002731A8"/>
    <w:rsid w:val="00273278"/>
    <w:rsid w:val="002737F4"/>
    <w:rsid w:val="002802C7"/>
    <w:rsid w:val="002805F5"/>
    <w:rsid w:val="00280751"/>
    <w:rsid w:val="00280D85"/>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19A"/>
    <w:rsid w:val="002F2771"/>
    <w:rsid w:val="002F2D70"/>
    <w:rsid w:val="002F37A9"/>
    <w:rsid w:val="00301CE6"/>
    <w:rsid w:val="0030256B"/>
    <w:rsid w:val="0030501F"/>
    <w:rsid w:val="00307BA1"/>
    <w:rsid w:val="00311702"/>
    <w:rsid w:val="00311E82"/>
    <w:rsid w:val="00313FD6"/>
    <w:rsid w:val="003143BD"/>
    <w:rsid w:val="00315363"/>
    <w:rsid w:val="003203ED"/>
    <w:rsid w:val="00321A7A"/>
    <w:rsid w:val="00322C9F"/>
    <w:rsid w:val="00324D23"/>
    <w:rsid w:val="0032562E"/>
    <w:rsid w:val="003267B7"/>
    <w:rsid w:val="00331751"/>
    <w:rsid w:val="003336C0"/>
    <w:rsid w:val="003336E9"/>
    <w:rsid w:val="00334579"/>
    <w:rsid w:val="00335858"/>
    <w:rsid w:val="00336BDA"/>
    <w:rsid w:val="00342BD7"/>
    <w:rsid w:val="00346DB5"/>
    <w:rsid w:val="003477B1"/>
    <w:rsid w:val="0035051A"/>
    <w:rsid w:val="00352CCF"/>
    <w:rsid w:val="00357380"/>
    <w:rsid w:val="003602D9"/>
    <w:rsid w:val="003604CE"/>
    <w:rsid w:val="00365758"/>
    <w:rsid w:val="00370E47"/>
    <w:rsid w:val="003725A9"/>
    <w:rsid w:val="003742AC"/>
    <w:rsid w:val="00377CE1"/>
    <w:rsid w:val="00385BF0"/>
    <w:rsid w:val="00391325"/>
    <w:rsid w:val="003939FF"/>
    <w:rsid w:val="003A2223"/>
    <w:rsid w:val="003A2A0F"/>
    <w:rsid w:val="003A45A1"/>
    <w:rsid w:val="003A5B0A"/>
    <w:rsid w:val="003A6BAC"/>
    <w:rsid w:val="003A70A4"/>
    <w:rsid w:val="003A7EF3"/>
    <w:rsid w:val="003B159C"/>
    <w:rsid w:val="003B369F"/>
    <w:rsid w:val="003B36A3"/>
    <w:rsid w:val="003B64BB"/>
    <w:rsid w:val="003B692A"/>
    <w:rsid w:val="003B7FE5"/>
    <w:rsid w:val="003C11C8"/>
    <w:rsid w:val="003C2702"/>
    <w:rsid w:val="003C4C45"/>
    <w:rsid w:val="003C7806"/>
    <w:rsid w:val="003D030F"/>
    <w:rsid w:val="003D109F"/>
    <w:rsid w:val="003D1B0A"/>
    <w:rsid w:val="003D2478"/>
    <w:rsid w:val="003D3C45"/>
    <w:rsid w:val="003D5B1F"/>
    <w:rsid w:val="003E15FA"/>
    <w:rsid w:val="003E2124"/>
    <w:rsid w:val="003E55E4"/>
    <w:rsid w:val="003E74E3"/>
    <w:rsid w:val="003F05C7"/>
    <w:rsid w:val="003F2CD4"/>
    <w:rsid w:val="003F6BBE"/>
    <w:rsid w:val="004000E8"/>
    <w:rsid w:val="00402E2B"/>
    <w:rsid w:val="0040512B"/>
    <w:rsid w:val="00405CA5"/>
    <w:rsid w:val="00407CD3"/>
    <w:rsid w:val="00407E2B"/>
    <w:rsid w:val="00410134"/>
    <w:rsid w:val="00410B72"/>
    <w:rsid w:val="00410F18"/>
    <w:rsid w:val="0041263E"/>
    <w:rsid w:val="00413AAC"/>
    <w:rsid w:val="00413E92"/>
    <w:rsid w:val="004165A5"/>
    <w:rsid w:val="00421105"/>
    <w:rsid w:val="00422AA4"/>
    <w:rsid w:val="004242F4"/>
    <w:rsid w:val="00427248"/>
    <w:rsid w:val="00437447"/>
    <w:rsid w:val="00441A92"/>
    <w:rsid w:val="004431DC"/>
    <w:rsid w:val="00444D46"/>
    <w:rsid w:val="00444F56"/>
    <w:rsid w:val="00446488"/>
    <w:rsid w:val="00446E76"/>
    <w:rsid w:val="004517AA"/>
    <w:rsid w:val="00452CAC"/>
    <w:rsid w:val="00457565"/>
    <w:rsid w:val="00457B71"/>
    <w:rsid w:val="0046637E"/>
    <w:rsid w:val="004669E2"/>
    <w:rsid w:val="00470C31"/>
    <w:rsid w:val="00471DE0"/>
    <w:rsid w:val="004734D0"/>
    <w:rsid w:val="0047556B"/>
    <w:rsid w:val="00477768"/>
    <w:rsid w:val="00481CA9"/>
    <w:rsid w:val="004823DF"/>
    <w:rsid w:val="00492BC5"/>
    <w:rsid w:val="004964F1"/>
    <w:rsid w:val="004A16BC"/>
    <w:rsid w:val="004A2B94"/>
    <w:rsid w:val="004A4A59"/>
    <w:rsid w:val="004B6F6A"/>
    <w:rsid w:val="004B7C0C"/>
    <w:rsid w:val="004C3898"/>
    <w:rsid w:val="004D36B1"/>
    <w:rsid w:val="004D7EBD"/>
    <w:rsid w:val="004E2680"/>
    <w:rsid w:val="004E28F9"/>
    <w:rsid w:val="004E462E"/>
    <w:rsid w:val="004E56DC"/>
    <w:rsid w:val="004E76F4"/>
    <w:rsid w:val="004F0B4E"/>
    <w:rsid w:val="004F0B6C"/>
    <w:rsid w:val="004F2078"/>
    <w:rsid w:val="004F362F"/>
    <w:rsid w:val="004F4DA3"/>
    <w:rsid w:val="00506557"/>
    <w:rsid w:val="0050677A"/>
    <w:rsid w:val="005108D8"/>
    <w:rsid w:val="005116F9"/>
    <w:rsid w:val="00513B22"/>
    <w:rsid w:val="005153A7"/>
    <w:rsid w:val="005219CF"/>
    <w:rsid w:val="00534B59"/>
    <w:rsid w:val="00536759"/>
    <w:rsid w:val="00537C62"/>
    <w:rsid w:val="005402DA"/>
    <w:rsid w:val="00546970"/>
    <w:rsid w:val="00554E19"/>
    <w:rsid w:val="0056121F"/>
    <w:rsid w:val="00572505"/>
    <w:rsid w:val="00582809"/>
    <w:rsid w:val="0058798C"/>
    <w:rsid w:val="005900FA"/>
    <w:rsid w:val="00590EA4"/>
    <w:rsid w:val="005935A4"/>
    <w:rsid w:val="005948C2"/>
    <w:rsid w:val="00595DCA"/>
    <w:rsid w:val="0059779B"/>
    <w:rsid w:val="005A209A"/>
    <w:rsid w:val="005A662D"/>
    <w:rsid w:val="005B1409"/>
    <w:rsid w:val="005B35D7"/>
    <w:rsid w:val="005B392A"/>
    <w:rsid w:val="005B3AA3"/>
    <w:rsid w:val="005B6F83"/>
    <w:rsid w:val="005C7170"/>
    <w:rsid w:val="005C74FB"/>
    <w:rsid w:val="005D1602"/>
    <w:rsid w:val="005E006D"/>
    <w:rsid w:val="005E385F"/>
    <w:rsid w:val="005E5B81"/>
    <w:rsid w:val="005F20E9"/>
    <w:rsid w:val="005F2CB1"/>
    <w:rsid w:val="005F3025"/>
    <w:rsid w:val="005F618C"/>
    <w:rsid w:val="005F70BD"/>
    <w:rsid w:val="0060283C"/>
    <w:rsid w:val="006029A6"/>
    <w:rsid w:val="00604F14"/>
    <w:rsid w:val="00611B83"/>
    <w:rsid w:val="00613257"/>
    <w:rsid w:val="00614EC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03B"/>
    <w:rsid w:val="00667EE7"/>
    <w:rsid w:val="00670922"/>
    <w:rsid w:val="00670BE1"/>
    <w:rsid w:val="0067218F"/>
    <w:rsid w:val="006741F2"/>
    <w:rsid w:val="00674CC3"/>
    <w:rsid w:val="00675C72"/>
    <w:rsid w:val="006771F9"/>
    <w:rsid w:val="006776D7"/>
    <w:rsid w:val="00681003"/>
    <w:rsid w:val="006817C9"/>
    <w:rsid w:val="00683ECE"/>
    <w:rsid w:val="0069433A"/>
    <w:rsid w:val="00694F98"/>
    <w:rsid w:val="00695FC2"/>
    <w:rsid w:val="00696949"/>
    <w:rsid w:val="00697052"/>
    <w:rsid w:val="006A46FB"/>
    <w:rsid w:val="006A5E28"/>
    <w:rsid w:val="006A697B"/>
    <w:rsid w:val="006A7AFF"/>
    <w:rsid w:val="006B1816"/>
    <w:rsid w:val="006B2099"/>
    <w:rsid w:val="006B4D20"/>
    <w:rsid w:val="006B50CF"/>
    <w:rsid w:val="006C03B8"/>
    <w:rsid w:val="006C54AD"/>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34E"/>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4FD8"/>
    <w:rsid w:val="0074524B"/>
    <w:rsid w:val="00747D8B"/>
    <w:rsid w:val="007503B6"/>
    <w:rsid w:val="00750C24"/>
    <w:rsid w:val="00751228"/>
    <w:rsid w:val="007571E1"/>
    <w:rsid w:val="00757A16"/>
    <w:rsid w:val="007604B2"/>
    <w:rsid w:val="00765281"/>
    <w:rsid w:val="00766BAD"/>
    <w:rsid w:val="00767D25"/>
    <w:rsid w:val="007729A2"/>
    <w:rsid w:val="007755F2"/>
    <w:rsid w:val="00776971"/>
    <w:rsid w:val="00780A80"/>
    <w:rsid w:val="0078177E"/>
    <w:rsid w:val="0078304C"/>
    <w:rsid w:val="00783673"/>
    <w:rsid w:val="00785490"/>
    <w:rsid w:val="007925EA"/>
    <w:rsid w:val="00793CD8"/>
    <w:rsid w:val="00795A79"/>
    <w:rsid w:val="00795C92"/>
    <w:rsid w:val="00796231"/>
    <w:rsid w:val="00797C48"/>
    <w:rsid w:val="007A1CB3"/>
    <w:rsid w:val="007A306F"/>
    <w:rsid w:val="007A42EF"/>
    <w:rsid w:val="007A43A6"/>
    <w:rsid w:val="007A58A6"/>
    <w:rsid w:val="007B39B4"/>
    <w:rsid w:val="007B3D2D"/>
    <w:rsid w:val="007B50AE"/>
    <w:rsid w:val="007B51DF"/>
    <w:rsid w:val="007B5A15"/>
    <w:rsid w:val="007C05DD"/>
    <w:rsid w:val="007C3D18"/>
    <w:rsid w:val="007C60BF"/>
    <w:rsid w:val="007C6A07"/>
    <w:rsid w:val="007C75A1"/>
    <w:rsid w:val="007C77A5"/>
    <w:rsid w:val="007D04E5"/>
    <w:rsid w:val="007D5901"/>
    <w:rsid w:val="007D7526"/>
    <w:rsid w:val="007D75A9"/>
    <w:rsid w:val="007E4610"/>
    <w:rsid w:val="007E4715"/>
    <w:rsid w:val="007E505B"/>
    <w:rsid w:val="007E7091"/>
    <w:rsid w:val="007F76AD"/>
    <w:rsid w:val="00800FA2"/>
    <w:rsid w:val="00803FAE"/>
    <w:rsid w:val="0080605F"/>
    <w:rsid w:val="00807786"/>
    <w:rsid w:val="00811FCB"/>
    <w:rsid w:val="00812780"/>
    <w:rsid w:val="008158D6"/>
    <w:rsid w:val="00817196"/>
    <w:rsid w:val="008235DB"/>
    <w:rsid w:val="008242D7"/>
    <w:rsid w:val="00824AB4"/>
    <w:rsid w:val="00825C42"/>
    <w:rsid w:val="00825D25"/>
    <w:rsid w:val="00827D6F"/>
    <w:rsid w:val="00830A16"/>
    <w:rsid w:val="008376AC"/>
    <w:rsid w:val="008444E8"/>
    <w:rsid w:val="00844E80"/>
    <w:rsid w:val="00846FE7"/>
    <w:rsid w:val="00856911"/>
    <w:rsid w:val="008677FD"/>
    <w:rsid w:val="008706D4"/>
    <w:rsid w:val="008707F9"/>
    <w:rsid w:val="00870F8A"/>
    <w:rsid w:val="008719A4"/>
    <w:rsid w:val="00871D23"/>
    <w:rsid w:val="00872242"/>
    <w:rsid w:val="00874312"/>
    <w:rsid w:val="0087437C"/>
    <w:rsid w:val="00875CD7"/>
    <w:rsid w:val="00876B4D"/>
    <w:rsid w:val="00877F18"/>
    <w:rsid w:val="00880A4F"/>
    <w:rsid w:val="008941E3"/>
    <w:rsid w:val="00894A88"/>
    <w:rsid w:val="00895386"/>
    <w:rsid w:val="008A1F65"/>
    <w:rsid w:val="008A21FF"/>
    <w:rsid w:val="008A2CE2"/>
    <w:rsid w:val="008A30AC"/>
    <w:rsid w:val="008A44B8"/>
    <w:rsid w:val="008A51A8"/>
    <w:rsid w:val="008A54C7"/>
    <w:rsid w:val="008A77D8"/>
    <w:rsid w:val="008B0483"/>
    <w:rsid w:val="008B120C"/>
    <w:rsid w:val="008B410B"/>
    <w:rsid w:val="008B51A0"/>
    <w:rsid w:val="008B592A"/>
    <w:rsid w:val="008B729E"/>
    <w:rsid w:val="008B7B5C"/>
    <w:rsid w:val="008C0C99"/>
    <w:rsid w:val="008C2017"/>
    <w:rsid w:val="008C4958"/>
    <w:rsid w:val="008C4BAA"/>
    <w:rsid w:val="008C6AE8"/>
    <w:rsid w:val="008C7573"/>
    <w:rsid w:val="008D00A5"/>
    <w:rsid w:val="008D34F1"/>
    <w:rsid w:val="008D39D8"/>
    <w:rsid w:val="008D6D1A"/>
    <w:rsid w:val="008E065E"/>
    <w:rsid w:val="008E0927"/>
    <w:rsid w:val="008E0E57"/>
    <w:rsid w:val="008E1909"/>
    <w:rsid w:val="008F1EAB"/>
    <w:rsid w:val="008F33DC"/>
    <w:rsid w:val="008F477F"/>
    <w:rsid w:val="009011EF"/>
    <w:rsid w:val="00902350"/>
    <w:rsid w:val="0090336B"/>
    <w:rsid w:val="009053AA"/>
    <w:rsid w:val="00906939"/>
    <w:rsid w:val="00910B7D"/>
    <w:rsid w:val="00911DFB"/>
    <w:rsid w:val="009139D9"/>
    <w:rsid w:val="00914AD8"/>
    <w:rsid w:val="00916079"/>
    <w:rsid w:val="00917CE9"/>
    <w:rsid w:val="00920BF2"/>
    <w:rsid w:val="009217E1"/>
    <w:rsid w:val="00922010"/>
    <w:rsid w:val="00931BD9"/>
    <w:rsid w:val="009368F3"/>
    <w:rsid w:val="00937B32"/>
    <w:rsid w:val="00941636"/>
    <w:rsid w:val="00943742"/>
    <w:rsid w:val="00945C05"/>
    <w:rsid w:val="00946945"/>
    <w:rsid w:val="00947713"/>
    <w:rsid w:val="00950DE7"/>
    <w:rsid w:val="00951B14"/>
    <w:rsid w:val="00953920"/>
    <w:rsid w:val="00953D47"/>
    <w:rsid w:val="0095681E"/>
    <w:rsid w:val="009572D4"/>
    <w:rsid w:val="00961921"/>
    <w:rsid w:val="0096430A"/>
    <w:rsid w:val="0096554B"/>
    <w:rsid w:val="0096584A"/>
    <w:rsid w:val="0097014A"/>
    <w:rsid w:val="00971F08"/>
    <w:rsid w:val="0097603D"/>
    <w:rsid w:val="00976949"/>
    <w:rsid w:val="00977BB0"/>
    <w:rsid w:val="00980477"/>
    <w:rsid w:val="00985253"/>
    <w:rsid w:val="009853B3"/>
    <w:rsid w:val="00990630"/>
    <w:rsid w:val="00991761"/>
    <w:rsid w:val="00991AE2"/>
    <w:rsid w:val="00994DCA"/>
    <w:rsid w:val="009960EC"/>
    <w:rsid w:val="009970DD"/>
    <w:rsid w:val="009A0FBA"/>
    <w:rsid w:val="009A1601"/>
    <w:rsid w:val="009A3BB6"/>
    <w:rsid w:val="009A4220"/>
    <w:rsid w:val="009A462D"/>
    <w:rsid w:val="009A5CBA"/>
    <w:rsid w:val="009B1F30"/>
    <w:rsid w:val="009B2942"/>
    <w:rsid w:val="009B3AC2"/>
    <w:rsid w:val="009B4DF4"/>
    <w:rsid w:val="009B564E"/>
    <w:rsid w:val="009B7E87"/>
    <w:rsid w:val="009C0169"/>
    <w:rsid w:val="009C403E"/>
    <w:rsid w:val="009D2CF6"/>
    <w:rsid w:val="009D4FF0"/>
    <w:rsid w:val="009D703C"/>
    <w:rsid w:val="009D718F"/>
    <w:rsid w:val="009E068F"/>
    <w:rsid w:val="009E14E0"/>
    <w:rsid w:val="009E35DB"/>
    <w:rsid w:val="009E47A3"/>
    <w:rsid w:val="009F08F3"/>
    <w:rsid w:val="009F344F"/>
    <w:rsid w:val="00A03143"/>
    <w:rsid w:val="00A031D8"/>
    <w:rsid w:val="00A048A8"/>
    <w:rsid w:val="00A04F49"/>
    <w:rsid w:val="00A078A8"/>
    <w:rsid w:val="00A13E54"/>
    <w:rsid w:val="00A17F63"/>
    <w:rsid w:val="00A2193B"/>
    <w:rsid w:val="00A2351A"/>
    <w:rsid w:val="00A264A9"/>
    <w:rsid w:val="00A26DCF"/>
    <w:rsid w:val="00A27785"/>
    <w:rsid w:val="00A30187"/>
    <w:rsid w:val="00A3448A"/>
    <w:rsid w:val="00A36297"/>
    <w:rsid w:val="00A41E2B"/>
    <w:rsid w:val="00A45B74"/>
    <w:rsid w:val="00A52E1D"/>
    <w:rsid w:val="00A57ECA"/>
    <w:rsid w:val="00A61499"/>
    <w:rsid w:val="00A62A77"/>
    <w:rsid w:val="00A63483"/>
    <w:rsid w:val="00A657D7"/>
    <w:rsid w:val="00A660AC"/>
    <w:rsid w:val="00A67E6C"/>
    <w:rsid w:val="00A71B99"/>
    <w:rsid w:val="00A739D0"/>
    <w:rsid w:val="00A761D4"/>
    <w:rsid w:val="00A77EC4"/>
    <w:rsid w:val="00A879AD"/>
    <w:rsid w:val="00A92879"/>
    <w:rsid w:val="00A9442A"/>
    <w:rsid w:val="00AA016F"/>
    <w:rsid w:val="00AA1ED6"/>
    <w:rsid w:val="00AA3B2F"/>
    <w:rsid w:val="00AA51D6"/>
    <w:rsid w:val="00AB0BC8"/>
    <w:rsid w:val="00AB11CA"/>
    <w:rsid w:val="00AB14D9"/>
    <w:rsid w:val="00AB4AB8"/>
    <w:rsid w:val="00AB655E"/>
    <w:rsid w:val="00AC007F"/>
    <w:rsid w:val="00AC0B03"/>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6D1"/>
    <w:rsid w:val="00B157F9"/>
    <w:rsid w:val="00B20256"/>
    <w:rsid w:val="00B20D09"/>
    <w:rsid w:val="00B253C2"/>
    <w:rsid w:val="00B2763F"/>
    <w:rsid w:val="00B27AAC"/>
    <w:rsid w:val="00B30244"/>
    <w:rsid w:val="00B30929"/>
    <w:rsid w:val="00B37095"/>
    <w:rsid w:val="00B37173"/>
    <w:rsid w:val="00B372AA"/>
    <w:rsid w:val="00B40445"/>
    <w:rsid w:val="00B409E0"/>
    <w:rsid w:val="00B41888"/>
    <w:rsid w:val="00B45A52"/>
    <w:rsid w:val="00B46175"/>
    <w:rsid w:val="00B5116B"/>
    <w:rsid w:val="00B548B7"/>
    <w:rsid w:val="00B664C7"/>
    <w:rsid w:val="00B739F6"/>
    <w:rsid w:val="00B81A6C"/>
    <w:rsid w:val="00B85DE5"/>
    <w:rsid w:val="00B90F73"/>
    <w:rsid w:val="00B93185"/>
    <w:rsid w:val="00B93B59"/>
    <w:rsid w:val="00B9406A"/>
    <w:rsid w:val="00BA2280"/>
    <w:rsid w:val="00BA2A08"/>
    <w:rsid w:val="00BA56D2"/>
    <w:rsid w:val="00BA76E0"/>
    <w:rsid w:val="00BB2A25"/>
    <w:rsid w:val="00BB51E9"/>
    <w:rsid w:val="00BC0FDC"/>
    <w:rsid w:val="00BC3053"/>
    <w:rsid w:val="00BC4D2E"/>
    <w:rsid w:val="00BD0C97"/>
    <w:rsid w:val="00BD48AC"/>
    <w:rsid w:val="00BD5F1A"/>
    <w:rsid w:val="00BE1234"/>
    <w:rsid w:val="00BE181D"/>
    <w:rsid w:val="00BE2FA6"/>
    <w:rsid w:val="00BE333F"/>
    <w:rsid w:val="00BE7406"/>
    <w:rsid w:val="00BE7603"/>
    <w:rsid w:val="00BF3279"/>
    <w:rsid w:val="00BF74C7"/>
    <w:rsid w:val="00C015F1"/>
    <w:rsid w:val="00C01A0D"/>
    <w:rsid w:val="00C01F33"/>
    <w:rsid w:val="00C02CC6"/>
    <w:rsid w:val="00C040F7"/>
    <w:rsid w:val="00C044AB"/>
    <w:rsid w:val="00C05706"/>
    <w:rsid w:val="00C07377"/>
    <w:rsid w:val="00C10478"/>
    <w:rsid w:val="00C12107"/>
    <w:rsid w:val="00C14D4B"/>
    <w:rsid w:val="00C154BB"/>
    <w:rsid w:val="00C24DF4"/>
    <w:rsid w:val="00C268E6"/>
    <w:rsid w:val="00C279B5"/>
    <w:rsid w:val="00C27C45"/>
    <w:rsid w:val="00C3614E"/>
    <w:rsid w:val="00C3719D"/>
    <w:rsid w:val="00C37CB2"/>
    <w:rsid w:val="00C4569F"/>
    <w:rsid w:val="00C473A5"/>
    <w:rsid w:val="00C54995"/>
    <w:rsid w:val="00C54D41"/>
    <w:rsid w:val="00C55F6E"/>
    <w:rsid w:val="00C60783"/>
    <w:rsid w:val="00C64672"/>
    <w:rsid w:val="00C657A6"/>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7D8"/>
    <w:rsid w:val="00CB1F63"/>
    <w:rsid w:val="00CB7170"/>
    <w:rsid w:val="00CC040E"/>
    <w:rsid w:val="00CC111F"/>
    <w:rsid w:val="00CC2011"/>
    <w:rsid w:val="00CC3EA0"/>
    <w:rsid w:val="00CC626A"/>
    <w:rsid w:val="00CC7B45"/>
    <w:rsid w:val="00CD1188"/>
    <w:rsid w:val="00CD1C8B"/>
    <w:rsid w:val="00CD2ED1"/>
    <w:rsid w:val="00CD337B"/>
    <w:rsid w:val="00CE0424"/>
    <w:rsid w:val="00CE65C9"/>
    <w:rsid w:val="00CE706A"/>
    <w:rsid w:val="00CE7561"/>
    <w:rsid w:val="00CF1354"/>
    <w:rsid w:val="00CF3B1F"/>
    <w:rsid w:val="00CF3BF6"/>
    <w:rsid w:val="00CF625B"/>
    <w:rsid w:val="00CF687E"/>
    <w:rsid w:val="00D0349B"/>
    <w:rsid w:val="00D10249"/>
    <w:rsid w:val="00D115C3"/>
    <w:rsid w:val="00D11897"/>
    <w:rsid w:val="00D13135"/>
    <w:rsid w:val="00D13E4E"/>
    <w:rsid w:val="00D149EC"/>
    <w:rsid w:val="00D239A7"/>
    <w:rsid w:val="00D23F47"/>
    <w:rsid w:val="00D36E71"/>
    <w:rsid w:val="00D37D87"/>
    <w:rsid w:val="00D40B33"/>
    <w:rsid w:val="00D4318F"/>
    <w:rsid w:val="00D438BF"/>
    <w:rsid w:val="00D43DE0"/>
    <w:rsid w:val="00D440F8"/>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3AC8"/>
    <w:rsid w:val="00DC53EF"/>
    <w:rsid w:val="00DE1328"/>
    <w:rsid w:val="00DE5608"/>
    <w:rsid w:val="00DE58D0"/>
    <w:rsid w:val="00DE654F"/>
    <w:rsid w:val="00DF0B6E"/>
    <w:rsid w:val="00DF15E0"/>
    <w:rsid w:val="00DF37A0"/>
    <w:rsid w:val="00DF66E1"/>
    <w:rsid w:val="00E110E7"/>
    <w:rsid w:val="00E11B20"/>
    <w:rsid w:val="00E17FA2"/>
    <w:rsid w:val="00E22330"/>
    <w:rsid w:val="00E26A07"/>
    <w:rsid w:val="00E30B5A"/>
    <w:rsid w:val="00E3123D"/>
    <w:rsid w:val="00E31461"/>
    <w:rsid w:val="00E31D43"/>
    <w:rsid w:val="00E32608"/>
    <w:rsid w:val="00E336C5"/>
    <w:rsid w:val="00E34188"/>
    <w:rsid w:val="00E34B6E"/>
    <w:rsid w:val="00E34E70"/>
    <w:rsid w:val="00E35559"/>
    <w:rsid w:val="00E3723A"/>
    <w:rsid w:val="00E37860"/>
    <w:rsid w:val="00E42049"/>
    <w:rsid w:val="00E446F1"/>
    <w:rsid w:val="00E46886"/>
    <w:rsid w:val="00E47AEF"/>
    <w:rsid w:val="00E52FFA"/>
    <w:rsid w:val="00E53B75"/>
    <w:rsid w:val="00E54E3B"/>
    <w:rsid w:val="00E57565"/>
    <w:rsid w:val="00E63838"/>
    <w:rsid w:val="00E64434"/>
    <w:rsid w:val="00E67C51"/>
    <w:rsid w:val="00E71FC5"/>
    <w:rsid w:val="00E72EFC"/>
    <w:rsid w:val="00E74E57"/>
    <w:rsid w:val="00E758EC"/>
    <w:rsid w:val="00E8234C"/>
    <w:rsid w:val="00E83AA9"/>
    <w:rsid w:val="00E85928"/>
    <w:rsid w:val="00E87822"/>
    <w:rsid w:val="00E90395"/>
    <w:rsid w:val="00E90E49"/>
    <w:rsid w:val="00E917F9"/>
    <w:rsid w:val="00E9291C"/>
    <w:rsid w:val="00E93FFE"/>
    <w:rsid w:val="00E94F8A"/>
    <w:rsid w:val="00EA06F0"/>
    <w:rsid w:val="00EA7A41"/>
    <w:rsid w:val="00EB077B"/>
    <w:rsid w:val="00EB2EAD"/>
    <w:rsid w:val="00EB4EA2"/>
    <w:rsid w:val="00EC24D5"/>
    <w:rsid w:val="00EC27C6"/>
    <w:rsid w:val="00EC4207"/>
    <w:rsid w:val="00EC5653"/>
    <w:rsid w:val="00EC71CE"/>
    <w:rsid w:val="00ED1006"/>
    <w:rsid w:val="00EF18FE"/>
    <w:rsid w:val="00EF48AC"/>
    <w:rsid w:val="00EF5787"/>
    <w:rsid w:val="00EF60D0"/>
    <w:rsid w:val="00EF63C1"/>
    <w:rsid w:val="00F040C3"/>
    <w:rsid w:val="00F0528D"/>
    <w:rsid w:val="00F06C67"/>
    <w:rsid w:val="00F06DFD"/>
    <w:rsid w:val="00F071D1"/>
    <w:rsid w:val="00F07533"/>
    <w:rsid w:val="00F10629"/>
    <w:rsid w:val="00F15FA5"/>
    <w:rsid w:val="00F209B7"/>
    <w:rsid w:val="00F20F5C"/>
    <w:rsid w:val="00F2376F"/>
    <w:rsid w:val="00F243D8"/>
    <w:rsid w:val="00F2558F"/>
    <w:rsid w:val="00F30828"/>
    <w:rsid w:val="00F313D6"/>
    <w:rsid w:val="00F36EE0"/>
    <w:rsid w:val="00F40F0C"/>
    <w:rsid w:val="00F46F67"/>
    <w:rsid w:val="00F4766C"/>
    <w:rsid w:val="00F5060E"/>
    <w:rsid w:val="00F507D1"/>
    <w:rsid w:val="00F519CE"/>
    <w:rsid w:val="00F51ADA"/>
    <w:rsid w:val="00F5302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751"/>
    <w:rsid w:val="00FB4C80"/>
    <w:rsid w:val="00FB6A6A"/>
    <w:rsid w:val="00FC7429"/>
    <w:rsid w:val="00FD07F6"/>
    <w:rsid w:val="00FD1EC8"/>
    <w:rsid w:val="00FD47ED"/>
    <w:rsid w:val="00FD74DB"/>
    <w:rsid w:val="00FD7660"/>
    <w:rsid w:val="00FE0655"/>
    <w:rsid w:val="00FE19DF"/>
    <w:rsid w:val="00FE2365"/>
    <w:rsid w:val="00FE37D7"/>
    <w:rsid w:val="00FE4C7B"/>
    <w:rsid w:val="00FE7336"/>
    <w:rsid w:val="00FE787C"/>
    <w:rsid w:val="00FF115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NormalWeb">
    <w:name w:val="Normal (Web)"/>
    <w:basedOn w:val="Normal"/>
    <w:uiPriority w:val="99"/>
    <w:unhideWhenUsed/>
    <w:rsid w:val="00F040C3"/>
    <w:pPr>
      <w:overflowPunct/>
      <w:autoSpaceDE/>
      <w:autoSpaceDN/>
      <w:adjustRightInd/>
      <w:spacing w:before="100" w:beforeAutospacing="1" w:after="100" w:afterAutospacing="1"/>
      <w:textAlignment w:val="auto"/>
    </w:pPr>
    <w:rPr>
      <w:sz w:val="24"/>
      <w:szCs w:val="24"/>
      <w:lang w:val="en-SE" w:eastAsia="en-SE"/>
    </w:rPr>
  </w:style>
  <w:style w:type="paragraph" w:styleId="Revision">
    <w:name w:val="Revision"/>
    <w:hidden/>
    <w:uiPriority w:val="99"/>
    <w:semiHidden/>
    <w:rsid w:val="00744FD8"/>
    <w:rPr>
      <w:rFonts w:ascii="Times New Roman" w:hAnsi="Times New Roman"/>
      <w:lang w:eastAsia="ja-JP"/>
    </w:rPr>
  </w:style>
  <w:style w:type="paragraph" w:customStyle="1" w:styleId="Editorsnote0">
    <w:name w:val="Editor´s note"/>
    <w:basedOn w:val="List5"/>
    <w:next w:val="EditorsNote"/>
    <w:link w:val="EditorsnoteChar0"/>
    <w:qFormat/>
    <w:rsid w:val="000F4629"/>
    <w:pPr>
      <w:spacing w:after="180"/>
      <w:jc w:val="left"/>
    </w:pPr>
    <w:rPr>
      <w:rFonts w:ascii="Times New Roman" w:hAnsi="Times New Roman"/>
    </w:rPr>
  </w:style>
  <w:style w:type="character" w:customStyle="1" w:styleId="EditorsnoteChar0">
    <w:name w:val="Editor´s note Char"/>
    <w:link w:val="Editorsnote0"/>
    <w:qFormat/>
    <w:rsid w:val="000F462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48696">
      <w:bodyDiv w:val="1"/>
      <w:marLeft w:val="0"/>
      <w:marRight w:val="0"/>
      <w:marTop w:val="0"/>
      <w:marBottom w:val="0"/>
      <w:divBdr>
        <w:top w:val="none" w:sz="0" w:space="0" w:color="auto"/>
        <w:left w:val="none" w:sz="0" w:space="0" w:color="auto"/>
        <w:bottom w:val="none" w:sz="0" w:space="0" w:color="auto"/>
        <w:right w:val="none" w:sz="0" w:space="0" w:color="auto"/>
      </w:divBdr>
    </w:div>
    <w:div w:id="648440334">
      <w:bodyDiv w:val="1"/>
      <w:marLeft w:val="0"/>
      <w:marRight w:val="0"/>
      <w:marTop w:val="0"/>
      <w:marBottom w:val="0"/>
      <w:divBdr>
        <w:top w:val="none" w:sz="0" w:space="0" w:color="auto"/>
        <w:left w:val="none" w:sz="0" w:space="0" w:color="auto"/>
        <w:bottom w:val="none" w:sz="0" w:space="0" w:color="auto"/>
        <w:right w:val="none" w:sz="0" w:space="0" w:color="auto"/>
      </w:divBdr>
    </w:div>
    <w:div w:id="1126319266">
      <w:bodyDiv w:val="1"/>
      <w:marLeft w:val="0"/>
      <w:marRight w:val="0"/>
      <w:marTop w:val="0"/>
      <w:marBottom w:val="0"/>
      <w:divBdr>
        <w:top w:val="none" w:sz="0" w:space="0" w:color="auto"/>
        <w:left w:val="none" w:sz="0" w:space="0" w:color="auto"/>
        <w:bottom w:val="none" w:sz="0" w:space="0" w:color="auto"/>
        <w:right w:val="none" w:sz="0" w:space="0" w:color="auto"/>
      </w:divBdr>
    </w:div>
    <w:div w:id="144245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23EDEC-3695-484B-A53B-42410CB14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0</TotalTime>
  <Pages>3</Pages>
  <Words>888</Words>
  <Characters>5104</Characters>
  <Application>Microsoft Office Word</Application>
  <DocSecurity>0</DocSecurity>
  <Lines>100</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5910</CharactersWithSpaces>
  <SharedDoc>false</SharedDoc>
  <HLinks>
    <vt:vector size="30" baseType="variant">
      <vt:variant>
        <vt:i4>2031677</vt:i4>
      </vt:variant>
      <vt:variant>
        <vt:i4>17</vt:i4>
      </vt:variant>
      <vt:variant>
        <vt:i4>0</vt:i4>
      </vt:variant>
      <vt:variant>
        <vt:i4>5</vt:i4>
      </vt:variant>
      <vt:variant>
        <vt:lpwstr/>
      </vt:variant>
      <vt:variant>
        <vt:lpwstr>_Toc146723886</vt:lpwstr>
      </vt:variant>
      <vt:variant>
        <vt:i4>1114161</vt:i4>
      </vt:variant>
      <vt:variant>
        <vt:i4>11</vt:i4>
      </vt:variant>
      <vt:variant>
        <vt:i4>0</vt:i4>
      </vt:variant>
      <vt:variant>
        <vt:i4>5</vt:i4>
      </vt:variant>
      <vt:variant>
        <vt:lpwstr/>
      </vt:variant>
      <vt:variant>
        <vt:lpwstr>_Toc146724416</vt:lpwstr>
      </vt:variant>
      <vt:variant>
        <vt:i4>1114161</vt:i4>
      </vt:variant>
      <vt:variant>
        <vt:i4>8</vt:i4>
      </vt:variant>
      <vt:variant>
        <vt:i4>0</vt:i4>
      </vt:variant>
      <vt:variant>
        <vt:i4>5</vt:i4>
      </vt:variant>
      <vt:variant>
        <vt:lpwstr/>
      </vt:variant>
      <vt:variant>
        <vt:lpwstr>_Toc146724415</vt:lpwstr>
      </vt:variant>
      <vt:variant>
        <vt:i4>1114161</vt:i4>
      </vt:variant>
      <vt:variant>
        <vt:i4>5</vt:i4>
      </vt:variant>
      <vt:variant>
        <vt:i4>0</vt:i4>
      </vt:variant>
      <vt:variant>
        <vt:i4>5</vt:i4>
      </vt:variant>
      <vt:variant>
        <vt:lpwstr/>
      </vt:variant>
      <vt:variant>
        <vt:lpwstr>_Toc146724414</vt:lpwstr>
      </vt:variant>
      <vt:variant>
        <vt:i4>1114161</vt:i4>
      </vt:variant>
      <vt:variant>
        <vt:i4>2</vt:i4>
      </vt:variant>
      <vt:variant>
        <vt:i4>0</vt:i4>
      </vt:variant>
      <vt:variant>
        <vt:i4>5</vt:i4>
      </vt:variant>
      <vt:variant>
        <vt:lpwstr/>
      </vt:variant>
      <vt:variant>
        <vt:lpwstr>_Toc146724413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Ali Ericsson</cp:lastModifiedBy>
  <cp:revision>2</cp:revision>
  <cp:lastPrinted>2008-01-31T07:09:00Z</cp:lastPrinted>
  <dcterms:created xsi:type="dcterms:W3CDTF">2023-11-03T06:40:00Z</dcterms:created>
  <dcterms:modified xsi:type="dcterms:W3CDTF">2023-11-03T06:40:00Z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